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67F6" w14:textId="77777777" w:rsidR="00206C44" w:rsidRDefault="00206C44" w:rsidP="00206C44">
      <w:pPr>
        <w:spacing w:after="0" w:line="240" w:lineRule="auto"/>
        <w:jc w:val="center"/>
        <w:textAlignment w:val="baseline"/>
        <w:rPr>
          <w:rFonts w:ascii="Century Gothic" w:eastAsia="Times New Roman" w:hAnsi="Century Gothic" w:cs="Segoe UI"/>
          <w:b/>
          <w:bCs/>
          <w:color w:val="000000"/>
          <w:sz w:val="72"/>
          <w:szCs w:val="72"/>
          <w:lang w:val="en-US" w:eastAsia="en-GB"/>
        </w:rPr>
      </w:pPr>
    </w:p>
    <w:p w14:paraId="6C69E30A" w14:textId="77777777" w:rsidR="00206C44" w:rsidRDefault="00206C44" w:rsidP="00206C44">
      <w:pPr>
        <w:spacing w:after="0" w:line="240" w:lineRule="auto"/>
        <w:jc w:val="center"/>
        <w:textAlignment w:val="baseline"/>
        <w:rPr>
          <w:rFonts w:ascii="Century Gothic" w:eastAsia="Times New Roman" w:hAnsi="Century Gothic" w:cs="Segoe UI"/>
          <w:b/>
          <w:bCs/>
          <w:color w:val="000000"/>
          <w:sz w:val="72"/>
          <w:szCs w:val="72"/>
          <w:lang w:val="en-US" w:eastAsia="en-GB"/>
        </w:rPr>
      </w:pPr>
    </w:p>
    <w:p w14:paraId="3D3C35FA" w14:textId="77777777" w:rsidR="00206C44" w:rsidRDefault="00206C44" w:rsidP="00206C44">
      <w:pPr>
        <w:spacing w:after="0" w:line="240" w:lineRule="auto"/>
        <w:jc w:val="center"/>
        <w:textAlignment w:val="baseline"/>
        <w:rPr>
          <w:rFonts w:ascii="Century Gothic" w:eastAsia="Times New Roman" w:hAnsi="Century Gothic" w:cs="Segoe UI"/>
          <w:b/>
          <w:bCs/>
          <w:color w:val="000000"/>
          <w:sz w:val="72"/>
          <w:szCs w:val="72"/>
          <w:lang w:val="en-US" w:eastAsia="en-GB"/>
        </w:rPr>
      </w:pPr>
    </w:p>
    <w:p w14:paraId="0DE511AC" w14:textId="3537EAEC" w:rsidR="009970EE" w:rsidRPr="009970EE" w:rsidRDefault="009970EE" w:rsidP="00206C44">
      <w:pPr>
        <w:spacing w:after="0" w:line="240" w:lineRule="auto"/>
        <w:jc w:val="center"/>
        <w:textAlignment w:val="baseline"/>
        <w:rPr>
          <w:rFonts w:ascii="Segoe UI" w:eastAsia="Times New Roman" w:hAnsi="Segoe UI" w:cs="Segoe UI"/>
          <w:sz w:val="18"/>
          <w:szCs w:val="18"/>
          <w:lang w:eastAsia="en-GB"/>
        </w:rPr>
      </w:pPr>
      <w:r>
        <w:rPr>
          <w:rFonts w:ascii="Century Gothic" w:eastAsia="Times New Roman" w:hAnsi="Century Gothic" w:cs="Segoe UI"/>
          <w:b/>
          <w:bCs/>
          <w:color w:val="000000"/>
          <w:sz w:val="72"/>
          <w:szCs w:val="72"/>
          <w:lang w:val="en-US" w:eastAsia="en-GB"/>
        </w:rPr>
        <w:t>Curriculum</w:t>
      </w:r>
      <w:r w:rsidRPr="009970EE">
        <w:rPr>
          <w:rFonts w:ascii="Century Gothic" w:eastAsia="Times New Roman" w:hAnsi="Century Gothic" w:cs="Segoe UI"/>
          <w:b/>
          <w:bCs/>
          <w:color w:val="000000"/>
          <w:sz w:val="72"/>
          <w:szCs w:val="72"/>
          <w:lang w:val="en-US" w:eastAsia="en-GB"/>
        </w:rPr>
        <w:t xml:space="preserve"> Policy</w:t>
      </w:r>
    </w:p>
    <w:p w14:paraId="27E3A756" w14:textId="4F24FD6E" w:rsidR="009970EE" w:rsidRPr="009970EE" w:rsidRDefault="009970EE" w:rsidP="00206C44">
      <w:pPr>
        <w:spacing w:after="0" w:line="240" w:lineRule="auto"/>
        <w:jc w:val="center"/>
        <w:textAlignment w:val="baseline"/>
        <w:rPr>
          <w:rFonts w:ascii="Segoe UI" w:eastAsia="Times New Roman" w:hAnsi="Segoe UI" w:cs="Segoe UI"/>
          <w:sz w:val="18"/>
          <w:szCs w:val="18"/>
          <w:lang w:eastAsia="en-GB"/>
        </w:rPr>
      </w:pPr>
      <w:r w:rsidRPr="009970EE">
        <w:rPr>
          <w:rFonts w:ascii="Century Gothic" w:eastAsia="Times New Roman" w:hAnsi="Century Gothic" w:cs="Segoe UI"/>
          <w:b/>
          <w:bCs/>
          <w:color w:val="F15F22"/>
          <w:sz w:val="72"/>
          <w:szCs w:val="72"/>
          <w:lang w:eastAsia="en-GB"/>
        </w:rPr>
        <w:t>The Haven School</w:t>
      </w:r>
      <w:r w:rsidRPr="009970EE">
        <w:rPr>
          <w:rFonts w:ascii="Arial" w:eastAsia="Times New Roman" w:hAnsi="Arial" w:cs="Arial"/>
          <w:b/>
          <w:bCs/>
          <w:sz w:val="72"/>
          <w:szCs w:val="72"/>
          <w:lang w:eastAsia="en-GB"/>
        </w:rPr>
        <w:t> </w:t>
      </w:r>
    </w:p>
    <w:p w14:paraId="63975C64" w14:textId="591B5294" w:rsidR="009970EE" w:rsidRPr="009970EE" w:rsidRDefault="009970EE" w:rsidP="00206C44">
      <w:pPr>
        <w:spacing w:after="0" w:line="240" w:lineRule="auto"/>
        <w:jc w:val="center"/>
        <w:textAlignment w:val="baseline"/>
        <w:rPr>
          <w:rFonts w:ascii="Segoe UI" w:eastAsia="Times New Roman" w:hAnsi="Segoe UI" w:cs="Segoe UI"/>
          <w:sz w:val="18"/>
          <w:szCs w:val="18"/>
          <w:lang w:eastAsia="en-GB"/>
        </w:rPr>
      </w:pPr>
      <w:r w:rsidRPr="009970EE">
        <w:rPr>
          <w:rFonts w:ascii="Arial" w:eastAsia="Times New Roman" w:hAnsi="Arial" w:cs="Arial"/>
          <w:b/>
          <w:bCs/>
          <w:sz w:val="20"/>
          <w:szCs w:val="20"/>
          <w:lang w:eastAsia="en-GB"/>
        </w:rPr>
        <w:t> </w:t>
      </w:r>
    </w:p>
    <w:p w14:paraId="40C0537A"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2D4F3F6C"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5440CC61" w14:textId="07186D8B" w:rsidR="009970EE" w:rsidRPr="009970EE" w:rsidRDefault="009970EE" w:rsidP="00206C44">
      <w:pPr>
        <w:spacing w:after="0" w:line="240" w:lineRule="auto"/>
        <w:jc w:val="center"/>
        <w:textAlignment w:val="baseline"/>
        <w:rPr>
          <w:rFonts w:ascii="Segoe UI" w:eastAsia="Times New Roman" w:hAnsi="Segoe UI" w:cs="Segoe UI"/>
          <w:sz w:val="18"/>
          <w:szCs w:val="18"/>
          <w:lang w:eastAsia="en-GB"/>
        </w:rPr>
      </w:pPr>
      <w:r>
        <w:rPr>
          <w:noProof/>
          <w:lang w:eastAsia="en-GB"/>
        </w:rPr>
        <w:drawing>
          <wp:inline distT="0" distB="0" distL="0" distR="0" wp14:anchorId="7A114AA9" wp14:editId="4BB65813">
            <wp:extent cx="1612900" cy="1244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612900" cy="1244600"/>
                    </a:xfrm>
                    <a:prstGeom prst="rect">
                      <a:avLst/>
                    </a:prstGeom>
                  </pic:spPr>
                </pic:pic>
              </a:graphicData>
            </a:graphic>
          </wp:inline>
        </w:drawing>
      </w:r>
    </w:p>
    <w:p w14:paraId="54ED7D47"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35EBF70B"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38712A34"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686CD21F"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31C5E92C"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108F04C5"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59B6AD7E"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502A8FE4"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0BDF04DC"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05CA1609"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34BC0DE5"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Arial" w:eastAsia="Times New Roman" w:hAnsi="Arial" w:cs="Arial"/>
          <w:lang w:eastAsia="en-GB"/>
        </w:rPr>
        <w:t> </w:t>
      </w:r>
      <w:r w:rsidRPr="009970EE">
        <w:rPr>
          <w:rFonts w:ascii="Century Gothic" w:eastAsia="Times New Roman" w:hAnsi="Century Gothic" w:cs="Segoe UI"/>
          <w:lang w:eastAsia="en-GB"/>
        </w:rPr>
        <w:t> </w:t>
      </w:r>
    </w:p>
    <w:p w14:paraId="2D6DCDA1"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68765F3F"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2030D1D9" w14:textId="77777777" w:rsidR="009970EE" w:rsidRPr="009970EE" w:rsidRDefault="009970EE" w:rsidP="009970EE">
      <w:pPr>
        <w:spacing w:after="0" w:line="240" w:lineRule="auto"/>
        <w:textAlignment w:val="baseline"/>
        <w:rPr>
          <w:rFonts w:ascii="Segoe UI" w:eastAsia="Times New Roman" w:hAnsi="Segoe UI" w:cs="Segoe UI"/>
          <w:sz w:val="18"/>
          <w:szCs w:val="18"/>
          <w:lang w:eastAsia="en-GB"/>
        </w:rPr>
      </w:pPr>
      <w:r w:rsidRPr="009970EE">
        <w:rPr>
          <w:rFonts w:ascii="Century Gothic" w:eastAsia="Times New Roman" w:hAnsi="Century Gothic" w:cs="Segoe UI"/>
          <w:lang w:eastAsia="en-GB"/>
        </w:rPr>
        <w:t> </w:t>
      </w:r>
    </w:p>
    <w:p w14:paraId="051E2096" w14:textId="714BB389" w:rsidR="009970EE" w:rsidRPr="009970EE" w:rsidRDefault="009970EE" w:rsidP="009970EE">
      <w:pPr>
        <w:spacing w:after="0" w:line="240" w:lineRule="auto"/>
        <w:textAlignment w:val="baseline"/>
        <w:rPr>
          <w:rFonts w:ascii="Segoe UI" w:eastAsia="Times New Roman" w:hAnsi="Segoe UI" w:cs="Segoe UI"/>
          <w:sz w:val="18"/>
          <w:szCs w:val="18"/>
          <w:lang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720"/>
        <w:gridCol w:w="3585"/>
      </w:tblGrid>
      <w:tr w:rsidR="009970EE" w:rsidRPr="009970EE" w14:paraId="7B65B405" w14:textId="77777777" w:rsidTr="7E5C5C1D">
        <w:tc>
          <w:tcPr>
            <w:tcW w:w="2115" w:type="dxa"/>
            <w:tcBorders>
              <w:top w:val="nil"/>
              <w:left w:val="nil"/>
              <w:bottom w:val="single" w:sz="18" w:space="0" w:color="FFFFFF" w:themeColor="background1"/>
              <w:right w:val="nil"/>
            </w:tcBorders>
            <w:shd w:val="clear" w:color="auto" w:fill="BFBFBF" w:themeFill="background1" w:themeFillShade="BF"/>
            <w:hideMark/>
          </w:tcPr>
          <w:p w14:paraId="6FD4C9B2" w14:textId="7B02FDE1" w:rsidR="009970EE" w:rsidRPr="009970EE" w:rsidRDefault="009970EE" w:rsidP="009970EE">
            <w:pPr>
              <w:spacing w:after="0" w:line="240" w:lineRule="auto"/>
              <w:textAlignment w:val="baseline"/>
              <w:rPr>
                <w:rFonts w:ascii="Times New Roman" w:eastAsia="Times New Roman" w:hAnsi="Times New Roman" w:cs="Times New Roman"/>
                <w:sz w:val="24"/>
                <w:szCs w:val="24"/>
                <w:lang w:eastAsia="en-GB"/>
              </w:rPr>
            </w:pPr>
            <w:r w:rsidRPr="7E5C5C1D">
              <w:rPr>
                <w:rFonts w:ascii="Century Gothic" w:eastAsia="Times New Roman" w:hAnsi="Century Gothic" w:cs="Times New Roman"/>
                <w:b/>
                <w:bCs/>
                <w:lang w:eastAsia="en-GB"/>
              </w:rPr>
              <w:t>Approved by:</w:t>
            </w:r>
            <w:r w:rsidRPr="7E5C5C1D">
              <w:rPr>
                <w:rFonts w:ascii="Arial" w:eastAsia="Times New Roman" w:hAnsi="Arial" w:cs="Arial"/>
                <w:lang w:eastAsia="en-GB"/>
              </w:rPr>
              <w:t> </w:t>
            </w:r>
            <w:r w:rsidRPr="7E5C5C1D">
              <w:rPr>
                <w:rFonts w:ascii="Century Gothic" w:eastAsia="Times New Roman" w:hAnsi="Century Gothic" w:cs="Times New Roman"/>
                <w:lang w:eastAsia="en-GB"/>
              </w:rPr>
              <w:t> </w:t>
            </w:r>
            <w:r w:rsidR="730FD3DD" w:rsidRPr="7E5C5C1D">
              <w:rPr>
                <w:rFonts w:ascii="Century Gothic" w:eastAsia="Times New Roman" w:hAnsi="Century Gothic" w:cs="Times New Roman"/>
                <w:lang w:eastAsia="en-GB"/>
              </w:rPr>
              <w:t xml:space="preserve">Jane </w:t>
            </w:r>
            <w:proofErr w:type="spellStart"/>
            <w:r w:rsidR="730FD3DD" w:rsidRPr="7E5C5C1D">
              <w:rPr>
                <w:rFonts w:ascii="Century Gothic" w:eastAsia="Times New Roman" w:hAnsi="Century Gothic" w:cs="Times New Roman"/>
                <w:lang w:eastAsia="en-GB"/>
              </w:rPr>
              <w:t>Spensley</w:t>
            </w:r>
            <w:proofErr w:type="spellEnd"/>
          </w:p>
          <w:p w14:paraId="514A9C23" w14:textId="738985C7" w:rsidR="009970EE" w:rsidRPr="009970EE" w:rsidRDefault="009970EE" w:rsidP="250DF961">
            <w:pPr>
              <w:spacing w:after="0" w:line="240" w:lineRule="auto"/>
              <w:textAlignment w:val="baseline"/>
              <w:rPr>
                <w:rFonts w:ascii="Century Gothic" w:eastAsia="Times New Roman" w:hAnsi="Century Gothic" w:cs="Times New Roman"/>
                <w:lang w:eastAsia="en-GB"/>
              </w:rPr>
            </w:pPr>
          </w:p>
        </w:tc>
        <w:tc>
          <w:tcPr>
            <w:tcW w:w="3720" w:type="dxa"/>
            <w:tcBorders>
              <w:top w:val="nil"/>
              <w:left w:val="nil"/>
              <w:bottom w:val="single" w:sz="18" w:space="0" w:color="FFFFFF" w:themeColor="background1"/>
              <w:right w:val="nil"/>
            </w:tcBorders>
            <w:shd w:val="clear" w:color="auto" w:fill="BFBFBF" w:themeFill="background1" w:themeFillShade="BF"/>
            <w:hideMark/>
          </w:tcPr>
          <w:p w14:paraId="3654C8E7" w14:textId="77777777" w:rsidR="009970EE" w:rsidRPr="009970EE" w:rsidRDefault="009970EE" w:rsidP="009970EE">
            <w:pPr>
              <w:spacing w:after="0" w:line="240" w:lineRule="auto"/>
              <w:textAlignment w:val="baseline"/>
              <w:rPr>
                <w:rFonts w:ascii="Times New Roman" w:eastAsia="Times New Roman" w:hAnsi="Times New Roman" w:cs="Times New Roman"/>
                <w:sz w:val="24"/>
                <w:szCs w:val="24"/>
                <w:lang w:eastAsia="en-GB"/>
              </w:rPr>
            </w:pPr>
            <w:r w:rsidRPr="009970EE">
              <w:rPr>
                <w:rFonts w:ascii="Times New Roman" w:eastAsia="Times New Roman" w:hAnsi="Times New Roman" w:cs="Times New Roman"/>
                <w:sz w:val="24"/>
                <w:szCs w:val="24"/>
                <w:lang w:eastAsia="en-GB"/>
              </w:rPr>
              <w:t> </w:t>
            </w:r>
          </w:p>
        </w:tc>
        <w:tc>
          <w:tcPr>
            <w:tcW w:w="3585" w:type="dxa"/>
            <w:tcBorders>
              <w:top w:val="nil"/>
              <w:left w:val="nil"/>
              <w:bottom w:val="single" w:sz="18" w:space="0" w:color="FFFFFF" w:themeColor="background1"/>
              <w:right w:val="nil"/>
            </w:tcBorders>
            <w:shd w:val="clear" w:color="auto" w:fill="BFBFBF" w:themeFill="background1" w:themeFillShade="BF"/>
            <w:hideMark/>
          </w:tcPr>
          <w:p w14:paraId="6DAC05C1" w14:textId="6C79E7EC" w:rsidR="009970EE" w:rsidRPr="009970EE" w:rsidRDefault="009970EE" w:rsidP="009970EE">
            <w:pPr>
              <w:spacing w:after="0" w:line="240" w:lineRule="auto"/>
              <w:textAlignment w:val="baseline"/>
              <w:rPr>
                <w:rFonts w:ascii="Times New Roman" w:eastAsia="Times New Roman" w:hAnsi="Times New Roman" w:cs="Times New Roman"/>
                <w:sz w:val="24"/>
                <w:szCs w:val="24"/>
                <w:lang w:eastAsia="en-GB"/>
              </w:rPr>
            </w:pPr>
            <w:r w:rsidRPr="009970EE">
              <w:rPr>
                <w:rFonts w:ascii="Century Gothic" w:eastAsia="Times New Roman" w:hAnsi="Century Gothic" w:cs="Times New Roman"/>
                <w:b/>
                <w:bCs/>
                <w:lang w:eastAsia="en-GB"/>
              </w:rPr>
              <w:t>                 Date: </w:t>
            </w:r>
            <w:r>
              <w:rPr>
                <w:rFonts w:ascii="Century Gothic" w:eastAsia="Times New Roman" w:hAnsi="Century Gothic" w:cs="Times New Roman"/>
                <w:b/>
                <w:bCs/>
                <w:lang w:eastAsia="en-GB"/>
              </w:rPr>
              <w:t>Feb</w:t>
            </w:r>
            <w:r w:rsidRPr="009970EE">
              <w:rPr>
                <w:rFonts w:ascii="Century Gothic" w:eastAsia="Times New Roman" w:hAnsi="Century Gothic" w:cs="Times New Roman"/>
                <w:b/>
                <w:bCs/>
                <w:lang w:eastAsia="en-GB"/>
              </w:rPr>
              <w:t xml:space="preserve"> 2020</w:t>
            </w:r>
            <w:r w:rsidRPr="009970EE">
              <w:rPr>
                <w:rFonts w:ascii="Century Gothic" w:eastAsia="Times New Roman" w:hAnsi="Century Gothic" w:cs="Times New Roman"/>
                <w:lang w:eastAsia="en-GB"/>
              </w:rPr>
              <w:t> </w:t>
            </w:r>
          </w:p>
        </w:tc>
      </w:tr>
      <w:tr w:rsidR="009970EE" w:rsidRPr="009970EE" w14:paraId="6626A6CC" w14:textId="77777777" w:rsidTr="00CE35FF">
        <w:tc>
          <w:tcPr>
            <w:tcW w:w="2115" w:type="dxa"/>
            <w:tcBorders>
              <w:top w:val="nil"/>
              <w:left w:val="nil"/>
              <w:bottom w:val="nil"/>
              <w:right w:val="nil"/>
            </w:tcBorders>
            <w:shd w:val="clear" w:color="auto" w:fill="BFBFBF" w:themeFill="background1" w:themeFillShade="BF"/>
            <w:hideMark/>
          </w:tcPr>
          <w:p w14:paraId="07B82E36" w14:textId="4EB849C5" w:rsidR="009970EE" w:rsidRPr="009970EE" w:rsidRDefault="009970EE" w:rsidP="7E5C5C1D">
            <w:pPr>
              <w:spacing w:after="0" w:line="240" w:lineRule="auto"/>
              <w:textAlignment w:val="baseline"/>
              <w:rPr>
                <w:rFonts w:ascii="Century Gothic" w:eastAsia="Times New Roman" w:hAnsi="Century Gothic" w:cs="Times New Roman"/>
                <w:lang w:eastAsia="en-GB"/>
              </w:rPr>
            </w:pPr>
            <w:r w:rsidRPr="7E5C5C1D">
              <w:rPr>
                <w:rFonts w:ascii="Century Gothic" w:eastAsia="Times New Roman" w:hAnsi="Century Gothic" w:cs="Times New Roman"/>
                <w:b/>
                <w:bCs/>
                <w:lang w:eastAsia="en-GB"/>
              </w:rPr>
              <w:t>Last reviewed on:</w:t>
            </w:r>
            <w:r w:rsidRPr="7E5C5C1D">
              <w:rPr>
                <w:rFonts w:ascii="Arial" w:eastAsia="Times New Roman" w:hAnsi="Arial" w:cs="Arial"/>
                <w:lang w:eastAsia="en-GB"/>
              </w:rPr>
              <w:t> </w:t>
            </w:r>
            <w:r w:rsidR="0B6C47DC" w:rsidRPr="7E5C5C1D">
              <w:rPr>
                <w:rFonts w:ascii="Century Gothic" w:eastAsia="Times New Roman" w:hAnsi="Century Gothic" w:cs="Times New Roman"/>
                <w:lang w:eastAsia="en-GB"/>
              </w:rPr>
              <w:t>Oct 2</w:t>
            </w:r>
            <w:r w:rsidR="00206C44">
              <w:rPr>
                <w:rFonts w:ascii="Century Gothic" w:eastAsia="Times New Roman" w:hAnsi="Century Gothic" w:cs="Times New Roman"/>
                <w:lang w:eastAsia="en-GB"/>
              </w:rPr>
              <w:t>3</w:t>
            </w:r>
            <w:r w:rsidR="1A04407B" w:rsidRPr="7E5C5C1D">
              <w:rPr>
                <w:rFonts w:ascii="Century Gothic" w:eastAsia="Times New Roman" w:hAnsi="Century Gothic" w:cs="Times New Roman"/>
                <w:lang w:eastAsia="en-GB"/>
              </w:rPr>
              <w:t xml:space="preserve"> </w:t>
            </w:r>
          </w:p>
        </w:tc>
        <w:tc>
          <w:tcPr>
            <w:tcW w:w="7305" w:type="dxa"/>
            <w:gridSpan w:val="2"/>
            <w:tcBorders>
              <w:top w:val="nil"/>
              <w:left w:val="nil"/>
              <w:bottom w:val="nil"/>
              <w:right w:val="nil"/>
            </w:tcBorders>
            <w:shd w:val="clear" w:color="auto" w:fill="BFBFBF" w:themeFill="background1" w:themeFillShade="BF"/>
            <w:hideMark/>
          </w:tcPr>
          <w:p w14:paraId="3FD193FA" w14:textId="1FCFAC45" w:rsidR="009970EE" w:rsidRPr="009970EE" w:rsidRDefault="753AD82B" w:rsidP="7E5C5C1D">
            <w:pPr>
              <w:spacing w:after="0" w:line="240" w:lineRule="auto"/>
              <w:textAlignment w:val="baseline"/>
              <w:rPr>
                <w:rFonts w:ascii="Century Gothic" w:eastAsia="Times New Roman" w:hAnsi="Century Gothic" w:cs="Times New Roman"/>
                <w:sz w:val="24"/>
                <w:szCs w:val="24"/>
                <w:lang w:eastAsia="en-GB"/>
              </w:rPr>
            </w:pPr>
            <w:r w:rsidRPr="7E5C5C1D">
              <w:rPr>
                <w:rFonts w:ascii="Century Gothic" w:eastAsia="Times New Roman" w:hAnsi="Century Gothic" w:cs="Times New Roman"/>
                <w:sz w:val="24"/>
                <w:szCs w:val="24"/>
                <w:lang w:eastAsia="en-GB"/>
              </w:rPr>
              <w:t xml:space="preserve">     </w:t>
            </w:r>
            <w:r w:rsidR="3642850F" w:rsidRPr="7E5C5C1D">
              <w:rPr>
                <w:rFonts w:ascii="Century Gothic" w:eastAsia="Times New Roman" w:hAnsi="Century Gothic" w:cs="Times New Roman"/>
                <w:sz w:val="24"/>
                <w:szCs w:val="24"/>
                <w:lang w:eastAsia="en-GB"/>
              </w:rPr>
              <w:t xml:space="preserve">  </w:t>
            </w:r>
            <w:r w:rsidR="2D98FEDC" w:rsidRPr="7E5C5C1D">
              <w:rPr>
                <w:rFonts w:ascii="Century Gothic" w:eastAsia="Times New Roman" w:hAnsi="Century Gothic" w:cs="Times New Roman"/>
                <w:sz w:val="24"/>
                <w:szCs w:val="24"/>
                <w:lang w:eastAsia="en-GB"/>
              </w:rPr>
              <w:t xml:space="preserve">    </w:t>
            </w:r>
            <w:r w:rsidRPr="7E5C5C1D">
              <w:rPr>
                <w:rFonts w:ascii="Century Gothic" w:eastAsia="Times New Roman" w:hAnsi="Century Gothic" w:cs="Times New Roman"/>
                <w:b/>
                <w:bCs/>
                <w:sz w:val="24"/>
                <w:szCs w:val="24"/>
                <w:lang w:eastAsia="en-GB"/>
              </w:rPr>
              <w:t>Next Review:</w:t>
            </w:r>
            <w:r w:rsidRPr="7E5C5C1D">
              <w:rPr>
                <w:rFonts w:ascii="Century Gothic" w:eastAsia="Times New Roman" w:hAnsi="Century Gothic" w:cs="Times New Roman"/>
                <w:sz w:val="24"/>
                <w:szCs w:val="24"/>
                <w:lang w:eastAsia="en-GB"/>
              </w:rPr>
              <w:t xml:space="preserve"> Oct 2</w:t>
            </w:r>
            <w:r w:rsidR="00206C44">
              <w:rPr>
                <w:rFonts w:ascii="Century Gothic" w:eastAsia="Times New Roman" w:hAnsi="Century Gothic" w:cs="Times New Roman"/>
                <w:sz w:val="24"/>
                <w:szCs w:val="24"/>
                <w:lang w:eastAsia="en-GB"/>
              </w:rPr>
              <w:t>5</w:t>
            </w:r>
          </w:p>
        </w:tc>
      </w:tr>
      <w:tr w:rsidR="00CE35FF" w:rsidRPr="009970EE" w14:paraId="1EBE93FA" w14:textId="77777777" w:rsidTr="7E5C5C1D">
        <w:tc>
          <w:tcPr>
            <w:tcW w:w="2115" w:type="dxa"/>
            <w:tcBorders>
              <w:top w:val="nil"/>
              <w:left w:val="nil"/>
              <w:bottom w:val="single" w:sz="18" w:space="0" w:color="FFFFFF" w:themeColor="background1"/>
              <w:right w:val="nil"/>
            </w:tcBorders>
            <w:shd w:val="clear" w:color="auto" w:fill="BFBFBF" w:themeFill="background1" w:themeFillShade="BF"/>
          </w:tcPr>
          <w:p w14:paraId="4C072109" w14:textId="77777777" w:rsidR="00CE35FF" w:rsidRPr="7E5C5C1D" w:rsidRDefault="00CE35FF" w:rsidP="7E5C5C1D">
            <w:pPr>
              <w:spacing w:after="0" w:line="240" w:lineRule="auto"/>
              <w:textAlignment w:val="baseline"/>
              <w:rPr>
                <w:rFonts w:ascii="Century Gothic" w:eastAsia="Times New Roman" w:hAnsi="Century Gothic" w:cs="Times New Roman"/>
                <w:b/>
                <w:bCs/>
                <w:lang w:eastAsia="en-GB"/>
              </w:rPr>
            </w:pPr>
          </w:p>
        </w:tc>
        <w:tc>
          <w:tcPr>
            <w:tcW w:w="7305" w:type="dxa"/>
            <w:gridSpan w:val="2"/>
            <w:tcBorders>
              <w:top w:val="nil"/>
              <w:left w:val="nil"/>
              <w:bottom w:val="single" w:sz="18" w:space="0" w:color="FFFFFF" w:themeColor="background1"/>
              <w:right w:val="nil"/>
            </w:tcBorders>
            <w:shd w:val="clear" w:color="auto" w:fill="BFBFBF" w:themeFill="background1" w:themeFillShade="BF"/>
          </w:tcPr>
          <w:p w14:paraId="488B3009" w14:textId="77777777" w:rsidR="00CE35FF" w:rsidRPr="7E5C5C1D" w:rsidRDefault="00CE35FF" w:rsidP="7E5C5C1D">
            <w:pPr>
              <w:spacing w:after="0" w:line="240" w:lineRule="auto"/>
              <w:textAlignment w:val="baseline"/>
              <w:rPr>
                <w:rFonts w:ascii="Century Gothic" w:eastAsia="Times New Roman" w:hAnsi="Century Gothic" w:cs="Times New Roman"/>
                <w:sz w:val="24"/>
                <w:szCs w:val="24"/>
                <w:lang w:eastAsia="en-GB"/>
              </w:rPr>
            </w:pPr>
          </w:p>
        </w:tc>
      </w:tr>
    </w:tbl>
    <w:p w14:paraId="73D9DD29" w14:textId="77777777" w:rsidR="009970EE" w:rsidRPr="009970EE" w:rsidRDefault="009970EE" w:rsidP="009970EE">
      <w:pPr>
        <w:spacing w:after="0" w:line="240" w:lineRule="auto"/>
        <w:jc w:val="center"/>
        <w:textAlignment w:val="baseline"/>
        <w:rPr>
          <w:rFonts w:ascii="Segoe UI" w:eastAsia="Times New Roman" w:hAnsi="Segoe UI" w:cs="Segoe UI"/>
          <w:sz w:val="18"/>
          <w:szCs w:val="18"/>
          <w:lang w:eastAsia="en-GB"/>
        </w:rPr>
      </w:pPr>
      <w:r w:rsidRPr="009970EE">
        <w:rPr>
          <w:rFonts w:ascii="Century Gothic" w:eastAsia="Times New Roman" w:hAnsi="Century Gothic" w:cs="Segoe UI"/>
          <w:sz w:val="24"/>
          <w:szCs w:val="24"/>
          <w:lang w:eastAsia="en-GB"/>
        </w:rPr>
        <w:t> </w:t>
      </w:r>
    </w:p>
    <w:p w14:paraId="0806742B" w14:textId="77777777" w:rsidR="009970EE" w:rsidRPr="009970EE" w:rsidRDefault="009970EE" w:rsidP="009970EE">
      <w:pPr>
        <w:spacing w:after="0" w:line="240" w:lineRule="auto"/>
        <w:jc w:val="center"/>
        <w:textAlignment w:val="baseline"/>
        <w:rPr>
          <w:rFonts w:ascii="Segoe UI" w:eastAsia="Times New Roman" w:hAnsi="Segoe UI" w:cs="Segoe UI"/>
          <w:sz w:val="18"/>
          <w:szCs w:val="18"/>
          <w:lang w:eastAsia="en-GB"/>
        </w:rPr>
      </w:pPr>
      <w:r w:rsidRPr="009970EE">
        <w:rPr>
          <w:rFonts w:ascii="Century Gothic" w:eastAsia="Times New Roman" w:hAnsi="Century Gothic" w:cs="Segoe UI"/>
          <w:sz w:val="24"/>
          <w:szCs w:val="24"/>
          <w:lang w:eastAsia="en-GB"/>
        </w:rPr>
        <w:t> </w:t>
      </w:r>
    </w:p>
    <w:p w14:paraId="072C32CE" w14:textId="77777777" w:rsidR="00206C44" w:rsidRDefault="00206C44" w:rsidP="009970EE">
      <w:pPr>
        <w:spacing w:after="0" w:line="240" w:lineRule="auto"/>
        <w:jc w:val="center"/>
        <w:textAlignment w:val="baseline"/>
        <w:rPr>
          <w:rFonts w:ascii="Century Gothic" w:eastAsia="Times New Roman" w:hAnsi="Century Gothic" w:cs="Segoe UI"/>
          <w:sz w:val="24"/>
          <w:szCs w:val="24"/>
          <w:lang w:eastAsia="en-GB"/>
        </w:rPr>
      </w:pPr>
    </w:p>
    <w:p w14:paraId="000E3392" w14:textId="77777777" w:rsidR="00206C44" w:rsidRDefault="00206C44" w:rsidP="009970EE">
      <w:pPr>
        <w:spacing w:after="0" w:line="240" w:lineRule="auto"/>
        <w:jc w:val="center"/>
        <w:textAlignment w:val="baseline"/>
        <w:rPr>
          <w:rFonts w:ascii="Century Gothic" w:eastAsia="Times New Roman" w:hAnsi="Century Gothic" w:cs="Segoe UI"/>
          <w:sz w:val="24"/>
          <w:szCs w:val="24"/>
          <w:lang w:eastAsia="en-GB"/>
        </w:rPr>
      </w:pPr>
    </w:p>
    <w:p w14:paraId="2A3C423C" w14:textId="77777777" w:rsidR="00206C44" w:rsidRDefault="00206C44" w:rsidP="009970EE">
      <w:pPr>
        <w:spacing w:after="0" w:line="240" w:lineRule="auto"/>
        <w:jc w:val="center"/>
        <w:textAlignment w:val="baseline"/>
        <w:rPr>
          <w:rFonts w:ascii="Century Gothic" w:eastAsia="Times New Roman" w:hAnsi="Century Gothic" w:cs="Segoe UI"/>
          <w:sz w:val="24"/>
          <w:szCs w:val="24"/>
          <w:lang w:eastAsia="en-GB"/>
        </w:rPr>
      </w:pPr>
    </w:p>
    <w:p w14:paraId="11CF057F" w14:textId="77777777" w:rsidR="00206C44" w:rsidRDefault="00206C44" w:rsidP="009970EE">
      <w:pPr>
        <w:spacing w:after="0" w:line="240" w:lineRule="auto"/>
        <w:jc w:val="center"/>
        <w:textAlignment w:val="baseline"/>
        <w:rPr>
          <w:rFonts w:ascii="Century Gothic" w:eastAsia="Times New Roman" w:hAnsi="Century Gothic" w:cs="Segoe UI"/>
          <w:sz w:val="24"/>
          <w:szCs w:val="24"/>
          <w:lang w:eastAsia="en-GB"/>
        </w:rPr>
      </w:pPr>
    </w:p>
    <w:p w14:paraId="3A24A3A3" w14:textId="77777777" w:rsidR="00206C44" w:rsidRDefault="00206C44" w:rsidP="009970EE">
      <w:pPr>
        <w:spacing w:after="0" w:line="240" w:lineRule="auto"/>
        <w:jc w:val="center"/>
        <w:textAlignment w:val="baseline"/>
        <w:rPr>
          <w:rFonts w:ascii="Century Gothic" w:eastAsia="Times New Roman" w:hAnsi="Century Gothic" w:cs="Segoe UI"/>
          <w:sz w:val="24"/>
          <w:szCs w:val="24"/>
          <w:lang w:eastAsia="en-GB"/>
        </w:rPr>
      </w:pPr>
    </w:p>
    <w:p w14:paraId="7AA35C46" w14:textId="4E129681" w:rsidR="009970EE" w:rsidRPr="009970EE" w:rsidRDefault="009970EE" w:rsidP="009970EE">
      <w:pPr>
        <w:spacing w:after="0" w:line="240" w:lineRule="auto"/>
        <w:jc w:val="center"/>
        <w:textAlignment w:val="baseline"/>
        <w:rPr>
          <w:rFonts w:ascii="Segoe UI" w:eastAsia="Times New Roman" w:hAnsi="Segoe UI" w:cs="Segoe UI"/>
          <w:sz w:val="18"/>
          <w:szCs w:val="18"/>
          <w:lang w:eastAsia="en-GB"/>
        </w:rPr>
      </w:pPr>
      <w:r w:rsidRPr="009970EE">
        <w:rPr>
          <w:rFonts w:ascii="Century Gothic" w:eastAsia="Times New Roman" w:hAnsi="Century Gothic" w:cs="Segoe UI"/>
          <w:sz w:val="24"/>
          <w:szCs w:val="24"/>
          <w:lang w:eastAsia="en-GB"/>
        </w:rPr>
        <w:t> </w:t>
      </w:r>
    </w:p>
    <w:p w14:paraId="6817F4A5" w14:textId="77777777" w:rsidR="009970EE" w:rsidRPr="009970EE" w:rsidRDefault="009970EE" w:rsidP="009970EE">
      <w:pPr>
        <w:spacing w:after="0" w:line="240" w:lineRule="auto"/>
        <w:jc w:val="center"/>
        <w:textAlignment w:val="baseline"/>
        <w:rPr>
          <w:rFonts w:ascii="Segoe UI" w:eastAsia="Times New Roman" w:hAnsi="Segoe UI" w:cs="Segoe UI"/>
          <w:sz w:val="18"/>
          <w:szCs w:val="18"/>
          <w:lang w:eastAsia="en-GB"/>
        </w:rPr>
      </w:pPr>
      <w:r w:rsidRPr="009970EE">
        <w:rPr>
          <w:rFonts w:ascii="Century Gothic" w:eastAsia="Times New Roman" w:hAnsi="Century Gothic" w:cs="Segoe UI"/>
          <w:sz w:val="24"/>
          <w:szCs w:val="24"/>
          <w:lang w:eastAsia="en-GB"/>
        </w:rPr>
        <w:t> </w:t>
      </w:r>
    </w:p>
    <w:p w14:paraId="0A5B9363" w14:textId="05310231" w:rsidR="009970EE" w:rsidRPr="00C616CB" w:rsidRDefault="009970EE" w:rsidP="00CE35FF">
      <w:pPr>
        <w:jc w:val="center"/>
        <w:rPr>
          <w:rFonts w:ascii="Century Gothic" w:hAnsi="Century Gothic"/>
          <w:b/>
          <w:bCs/>
          <w:sz w:val="40"/>
          <w:szCs w:val="40"/>
          <w:u w:val="single"/>
        </w:rPr>
      </w:pPr>
      <w:r w:rsidRPr="7FC5C3DA">
        <w:rPr>
          <w:rFonts w:ascii="Century Gothic" w:hAnsi="Century Gothic"/>
          <w:b/>
          <w:bCs/>
          <w:sz w:val="40"/>
          <w:szCs w:val="40"/>
          <w:u w:val="single"/>
        </w:rPr>
        <w:lastRenderedPageBreak/>
        <w:t xml:space="preserve">The Haven School Curriculum </w:t>
      </w:r>
      <w:r w:rsidR="00F739B6" w:rsidRPr="7FC5C3DA">
        <w:rPr>
          <w:rFonts w:ascii="Century Gothic" w:hAnsi="Century Gothic"/>
          <w:b/>
          <w:bCs/>
          <w:sz w:val="40"/>
          <w:szCs w:val="40"/>
          <w:u w:val="single"/>
        </w:rPr>
        <w:t>Policy</w:t>
      </w:r>
    </w:p>
    <w:p w14:paraId="402A8395" w14:textId="79BCBFF2" w:rsidR="2103CC49" w:rsidRPr="003D3777" w:rsidRDefault="2103CC49" w:rsidP="003D3777">
      <w:pPr>
        <w:rPr>
          <w:rFonts w:ascii="Century Gothic" w:hAnsi="Century Gothic"/>
          <w:b/>
          <w:bCs/>
          <w:sz w:val="24"/>
          <w:szCs w:val="24"/>
        </w:rPr>
      </w:pPr>
      <w:r w:rsidRPr="003D3777">
        <w:rPr>
          <w:rFonts w:ascii="Century Gothic" w:hAnsi="Century Gothic"/>
          <w:b/>
          <w:bCs/>
          <w:sz w:val="24"/>
          <w:szCs w:val="24"/>
        </w:rPr>
        <w:t>Contents:</w:t>
      </w:r>
    </w:p>
    <w:p w14:paraId="186E5802" w14:textId="5471EBF9" w:rsidR="2103CC49" w:rsidRPr="00957BF6" w:rsidRDefault="00412B22" w:rsidP="7FC5C3DA">
      <w:pPr>
        <w:pStyle w:val="ListParagraph"/>
        <w:numPr>
          <w:ilvl w:val="0"/>
          <w:numId w:val="1"/>
        </w:numPr>
        <w:rPr>
          <w:sz w:val="24"/>
          <w:szCs w:val="24"/>
        </w:rPr>
      </w:pPr>
      <w:r>
        <w:rPr>
          <w:rFonts w:ascii="Century Gothic" w:hAnsi="Century Gothic"/>
          <w:sz w:val="24"/>
          <w:szCs w:val="24"/>
        </w:rPr>
        <w:t xml:space="preserve">1. </w:t>
      </w:r>
      <w:r w:rsidR="00957BF6">
        <w:rPr>
          <w:rFonts w:ascii="Century Gothic" w:hAnsi="Century Gothic"/>
          <w:sz w:val="24"/>
          <w:szCs w:val="24"/>
        </w:rPr>
        <w:t>Curriculum Intent</w:t>
      </w:r>
    </w:p>
    <w:p w14:paraId="68542F59" w14:textId="091EC255" w:rsidR="00957BF6" w:rsidRPr="00412B22" w:rsidRDefault="00412B22" w:rsidP="7FC5C3DA">
      <w:pPr>
        <w:pStyle w:val="ListParagraph"/>
        <w:numPr>
          <w:ilvl w:val="0"/>
          <w:numId w:val="1"/>
        </w:numPr>
        <w:rPr>
          <w:sz w:val="24"/>
          <w:szCs w:val="24"/>
        </w:rPr>
      </w:pPr>
      <w:r>
        <w:rPr>
          <w:rFonts w:ascii="Century Gothic" w:hAnsi="Century Gothic"/>
          <w:sz w:val="24"/>
          <w:szCs w:val="24"/>
        </w:rPr>
        <w:t xml:space="preserve">2. </w:t>
      </w:r>
      <w:r w:rsidR="00957BF6">
        <w:rPr>
          <w:rFonts w:ascii="Century Gothic" w:hAnsi="Century Gothic"/>
          <w:sz w:val="24"/>
          <w:szCs w:val="24"/>
        </w:rPr>
        <w:t>Curriculum Overview</w:t>
      </w:r>
    </w:p>
    <w:p w14:paraId="1A42B1CC" w14:textId="4D5EF90D" w:rsidR="00412B22" w:rsidRPr="003D3777" w:rsidRDefault="00412B22" w:rsidP="7FC5C3DA">
      <w:pPr>
        <w:pStyle w:val="ListParagraph"/>
        <w:numPr>
          <w:ilvl w:val="0"/>
          <w:numId w:val="1"/>
        </w:numPr>
        <w:rPr>
          <w:sz w:val="24"/>
          <w:szCs w:val="24"/>
        </w:rPr>
      </w:pPr>
      <w:r>
        <w:rPr>
          <w:rFonts w:ascii="Century Gothic" w:hAnsi="Century Gothic"/>
          <w:sz w:val="24"/>
          <w:szCs w:val="24"/>
        </w:rPr>
        <w:t>3. The Haven school social and emotional curriculum</w:t>
      </w:r>
    </w:p>
    <w:p w14:paraId="4F8542AF" w14:textId="57291F7B" w:rsidR="003D3777" w:rsidRPr="003D3777" w:rsidRDefault="003D3777" w:rsidP="7FC5C3DA">
      <w:pPr>
        <w:pStyle w:val="ListParagraph"/>
        <w:numPr>
          <w:ilvl w:val="0"/>
          <w:numId w:val="1"/>
        </w:numPr>
        <w:rPr>
          <w:sz w:val="24"/>
          <w:szCs w:val="24"/>
        </w:rPr>
      </w:pPr>
      <w:r>
        <w:rPr>
          <w:rFonts w:ascii="Century Gothic" w:hAnsi="Century Gothic"/>
          <w:sz w:val="24"/>
          <w:szCs w:val="24"/>
        </w:rPr>
        <w:t>4.Roles and responsibilities</w:t>
      </w:r>
    </w:p>
    <w:p w14:paraId="5FA9A0A7" w14:textId="77777777" w:rsidR="003D3777" w:rsidRPr="003D3777" w:rsidRDefault="003D3777" w:rsidP="003D3777">
      <w:pPr>
        <w:pStyle w:val="ListParagraph"/>
        <w:rPr>
          <w:sz w:val="24"/>
          <w:szCs w:val="24"/>
        </w:rPr>
      </w:pPr>
    </w:p>
    <w:p w14:paraId="4637E123" w14:textId="056036F6" w:rsidR="003D3777" w:rsidRPr="003D3777" w:rsidRDefault="003D3777" w:rsidP="003D3777">
      <w:pPr>
        <w:rPr>
          <w:b/>
          <w:bCs/>
          <w:sz w:val="24"/>
          <w:szCs w:val="24"/>
        </w:rPr>
      </w:pPr>
      <w:r w:rsidRPr="003D3777">
        <w:rPr>
          <w:rFonts w:ascii="Century Gothic" w:hAnsi="Century Gothic"/>
          <w:b/>
          <w:bCs/>
          <w:sz w:val="24"/>
          <w:szCs w:val="24"/>
        </w:rPr>
        <w:t>Appendices</w:t>
      </w:r>
    </w:p>
    <w:p w14:paraId="009A9F34" w14:textId="2CAE16C4" w:rsidR="00F739B6" w:rsidRPr="003D3777" w:rsidRDefault="00913886" w:rsidP="003D3777">
      <w:pPr>
        <w:pStyle w:val="ListParagraph"/>
        <w:numPr>
          <w:ilvl w:val="0"/>
          <w:numId w:val="7"/>
        </w:numPr>
        <w:rPr>
          <w:rFonts w:eastAsiaTheme="minorEastAsia"/>
          <w:sz w:val="24"/>
          <w:szCs w:val="24"/>
        </w:rPr>
      </w:pPr>
      <w:r w:rsidRPr="003D3777">
        <w:rPr>
          <w:rFonts w:ascii="Century Gothic" w:hAnsi="Century Gothic"/>
          <w:sz w:val="24"/>
          <w:szCs w:val="24"/>
        </w:rPr>
        <w:t>How we work with young people at the Haven</w:t>
      </w:r>
      <w:r w:rsidR="0A01FD13" w:rsidRPr="003D3777">
        <w:rPr>
          <w:rFonts w:ascii="Century Gothic" w:hAnsi="Century Gothic"/>
          <w:sz w:val="24"/>
          <w:szCs w:val="24"/>
        </w:rPr>
        <w:t xml:space="preserve"> School</w:t>
      </w:r>
    </w:p>
    <w:p w14:paraId="5EBA9998" w14:textId="63B3EB30" w:rsidR="00412B22" w:rsidRPr="003D3777" w:rsidRDefault="00412B22" w:rsidP="003D3777">
      <w:pPr>
        <w:pStyle w:val="ListParagraph"/>
        <w:numPr>
          <w:ilvl w:val="0"/>
          <w:numId w:val="7"/>
        </w:numPr>
        <w:rPr>
          <w:rFonts w:eastAsiaTheme="minorEastAsia"/>
          <w:sz w:val="24"/>
          <w:szCs w:val="24"/>
        </w:rPr>
      </w:pPr>
      <w:r w:rsidRPr="003D3777">
        <w:rPr>
          <w:rFonts w:ascii="Century Gothic" w:hAnsi="Century Gothic"/>
          <w:sz w:val="24"/>
          <w:szCs w:val="24"/>
        </w:rPr>
        <w:t>Student pathways</w:t>
      </w:r>
    </w:p>
    <w:p w14:paraId="4B630155" w14:textId="5A51566D" w:rsidR="14CF2A2D" w:rsidRDefault="14CF2A2D" w:rsidP="7FC5C3DA">
      <w:pPr>
        <w:rPr>
          <w:rFonts w:ascii="Century Gothic" w:hAnsi="Century Gothic"/>
          <w:sz w:val="24"/>
          <w:szCs w:val="24"/>
        </w:rPr>
      </w:pPr>
      <w:r w:rsidRPr="7FC5C3DA">
        <w:rPr>
          <w:rFonts w:ascii="Century Gothic" w:hAnsi="Century Gothic"/>
          <w:sz w:val="24"/>
          <w:szCs w:val="24"/>
        </w:rPr>
        <w:t>(Please also refer to the Haven School’s Teaching and Learning Policy</w:t>
      </w:r>
      <w:r w:rsidR="1B5D4A64" w:rsidRPr="7FC5C3DA">
        <w:rPr>
          <w:rFonts w:ascii="Century Gothic" w:hAnsi="Century Gothic"/>
          <w:sz w:val="24"/>
          <w:szCs w:val="24"/>
        </w:rPr>
        <w:t xml:space="preserve"> and Online Learning Policy</w:t>
      </w:r>
      <w:r w:rsidRPr="7FC5C3DA">
        <w:rPr>
          <w:rFonts w:ascii="Century Gothic" w:hAnsi="Century Gothic"/>
          <w:sz w:val="24"/>
          <w:szCs w:val="24"/>
        </w:rPr>
        <w:t>)</w:t>
      </w:r>
    </w:p>
    <w:p w14:paraId="4D3FA6C4" w14:textId="1DED9B6D" w:rsidR="00206C44" w:rsidRDefault="00206C44" w:rsidP="7FC5C3DA">
      <w:pPr>
        <w:rPr>
          <w:rFonts w:ascii="Century Gothic" w:hAnsi="Century Gothic"/>
          <w:sz w:val="24"/>
          <w:szCs w:val="24"/>
        </w:rPr>
      </w:pPr>
    </w:p>
    <w:p w14:paraId="3E49C1FA" w14:textId="32C8ECE6" w:rsidR="00F739B6" w:rsidRPr="003D3777" w:rsidRDefault="00F739B6" w:rsidP="003D3777">
      <w:pPr>
        <w:pStyle w:val="ListParagraph"/>
        <w:numPr>
          <w:ilvl w:val="0"/>
          <w:numId w:val="8"/>
        </w:numPr>
        <w:jc w:val="center"/>
        <w:rPr>
          <w:rFonts w:ascii="Century Gothic" w:hAnsi="Century Gothic"/>
          <w:b/>
          <w:bCs/>
          <w:sz w:val="32"/>
          <w:szCs w:val="32"/>
          <w:u w:val="single"/>
        </w:rPr>
      </w:pPr>
      <w:r w:rsidRPr="003D3777">
        <w:rPr>
          <w:rFonts w:ascii="Century Gothic" w:hAnsi="Century Gothic"/>
          <w:b/>
          <w:bCs/>
          <w:sz w:val="32"/>
          <w:szCs w:val="32"/>
          <w:u w:val="single"/>
        </w:rPr>
        <w:t>The Haven School Curric</w:t>
      </w:r>
      <w:r w:rsidR="00957BF6" w:rsidRPr="003D3777">
        <w:rPr>
          <w:rFonts w:ascii="Century Gothic" w:hAnsi="Century Gothic"/>
          <w:b/>
          <w:bCs/>
          <w:sz w:val="32"/>
          <w:szCs w:val="32"/>
          <w:u w:val="single"/>
        </w:rPr>
        <w:t>ulum Intent</w:t>
      </w:r>
    </w:p>
    <w:p w14:paraId="76160162" w14:textId="65F1968D" w:rsidR="00957BF6" w:rsidRPr="003D3777" w:rsidRDefault="007D310F" w:rsidP="00957BF6">
      <w:pPr>
        <w:pStyle w:val="NormalWeb"/>
        <w:spacing w:before="0" w:beforeAutospacing="0" w:after="0" w:afterAutospacing="0"/>
        <w:rPr>
          <w:rFonts w:ascii="Century Gothic" w:eastAsiaTheme="minorEastAsia" w:hAnsi="Century Gothic" w:cstheme="minorBidi"/>
          <w:kern w:val="24"/>
        </w:rPr>
      </w:pPr>
      <w:r w:rsidRPr="003D3777">
        <w:rPr>
          <w:rFonts w:ascii="Century Gothic" w:eastAsiaTheme="minorEastAsia" w:hAnsi="Century Gothic" w:cstheme="minorBidi"/>
          <w:kern w:val="24"/>
        </w:rPr>
        <w:t>Our</w:t>
      </w:r>
      <w:r w:rsidR="00957BF6" w:rsidRPr="003D3777">
        <w:rPr>
          <w:rFonts w:ascii="Century Gothic" w:eastAsiaTheme="minorEastAsia" w:hAnsi="Century Gothic" w:cstheme="minorBidi"/>
          <w:kern w:val="24"/>
        </w:rPr>
        <w:t xml:space="preserve"> curriculum </w:t>
      </w:r>
      <w:r w:rsidR="00DA3C27" w:rsidRPr="003D3777">
        <w:rPr>
          <w:rFonts w:ascii="Century Gothic" w:eastAsiaTheme="minorEastAsia" w:hAnsi="Century Gothic" w:cstheme="minorBidi"/>
          <w:kern w:val="24"/>
        </w:rPr>
        <w:t>is designed to</w:t>
      </w:r>
      <w:r w:rsidR="00404E0A" w:rsidRPr="003D3777">
        <w:rPr>
          <w:rFonts w:ascii="Century Gothic" w:eastAsiaTheme="minorEastAsia" w:hAnsi="Century Gothic" w:cstheme="minorBidi"/>
          <w:kern w:val="24"/>
        </w:rPr>
        <w:t xml:space="preserve"> </w:t>
      </w:r>
      <w:r w:rsidRPr="003D3777">
        <w:rPr>
          <w:rFonts w:ascii="Century Gothic" w:eastAsiaTheme="minorEastAsia" w:hAnsi="Century Gothic" w:cstheme="minorBidi"/>
          <w:kern w:val="24"/>
        </w:rPr>
        <w:t>inspire pupils to</w:t>
      </w:r>
      <w:r w:rsidR="00404E0A" w:rsidRPr="003D3777">
        <w:rPr>
          <w:rFonts w:ascii="Century Gothic" w:eastAsiaTheme="minorEastAsia" w:hAnsi="Century Gothic" w:cstheme="minorBidi"/>
          <w:kern w:val="24"/>
        </w:rPr>
        <w:t xml:space="preserve"> re-engage with education so they can develop </w:t>
      </w:r>
      <w:r w:rsidR="00957BF6" w:rsidRPr="003D3777">
        <w:rPr>
          <w:rFonts w:ascii="Century Gothic" w:eastAsiaTheme="minorEastAsia" w:hAnsi="Century Gothic" w:cstheme="minorBidi"/>
          <w:kern w:val="24"/>
        </w:rPr>
        <w:t>the knowledge and skills they need for life beyond The Haven, as well as the resilience to tackle the challenges that life may bring.</w:t>
      </w:r>
    </w:p>
    <w:p w14:paraId="454004B6" w14:textId="76C8BF17" w:rsidR="00957BF6" w:rsidRPr="003D3777" w:rsidRDefault="00957BF6" w:rsidP="00957BF6">
      <w:pPr>
        <w:pStyle w:val="NormalWeb"/>
        <w:spacing w:before="0" w:beforeAutospacing="0" w:after="0" w:afterAutospacing="0"/>
      </w:pPr>
      <w:r w:rsidRPr="003D3777">
        <w:rPr>
          <w:rFonts w:ascii="Century Gothic" w:eastAsiaTheme="minorEastAsia" w:hAnsi="Century Gothic" w:cstheme="minorBidi"/>
          <w:kern w:val="24"/>
        </w:rPr>
        <w:t>As a Trauma Informed and Attachment Aware school,</w:t>
      </w:r>
      <w:r w:rsidR="0098500F" w:rsidRPr="003D3777">
        <w:rPr>
          <w:rFonts w:ascii="Century Gothic" w:eastAsiaTheme="minorEastAsia" w:hAnsi="Century Gothic" w:cstheme="minorBidi"/>
          <w:kern w:val="24"/>
        </w:rPr>
        <w:t xml:space="preserve"> we support</w:t>
      </w:r>
      <w:r w:rsidRPr="003D3777">
        <w:rPr>
          <w:rFonts w:ascii="Century Gothic" w:eastAsiaTheme="minorEastAsia" w:hAnsi="Century Gothic" w:cstheme="minorBidi"/>
          <w:kern w:val="24"/>
        </w:rPr>
        <w:t xml:space="preserve"> students to manage their stress and </w:t>
      </w:r>
      <w:r w:rsidR="0098500F" w:rsidRPr="003D3777">
        <w:rPr>
          <w:rFonts w:ascii="Century Gothic" w:eastAsiaTheme="minorEastAsia" w:hAnsi="Century Gothic" w:cstheme="minorBidi"/>
          <w:kern w:val="24"/>
        </w:rPr>
        <w:t>anxiety in a safe and therapeutic</w:t>
      </w:r>
      <w:r w:rsidRPr="003D3777">
        <w:rPr>
          <w:rFonts w:ascii="Century Gothic" w:eastAsiaTheme="minorEastAsia" w:hAnsi="Century Gothic" w:cstheme="minorBidi"/>
          <w:kern w:val="24"/>
        </w:rPr>
        <w:t xml:space="preserve"> en</w:t>
      </w:r>
      <w:r w:rsidR="0098500F" w:rsidRPr="003D3777">
        <w:rPr>
          <w:rFonts w:ascii="Century Gothic" w:eastAsiaTheme="minorEastAsia" w:hAnsi="Century Gothic" w:cstheme="minorBidi"/>
          <w:kern w:val="24"/>
        </w:rPr>
        <w:t>vironment, helping them to develop personal skills as well as achieve</w:t>
      </w:r>
      <w:r w:rsidRPr="003D3777">
        <w:rPr>
          <w:rFonts w:ascii="Century Gothic" w:eastAsiaTheme="minorEastAsia" w:hAnsi="Century Gothic" w:cstheme="minorBidi"/>
          <w:kern w:val="24"/>
        </w:rPr>
        <w:t xml:space="preserve"> </w:t>
      </w:r>
      <w:r w:rsidR="0098500F" w:rsidRPr="003D3777">
        <w:rPr>
          <w:rFonts w:ascii="Century Gothic" w:eastAsiaTheme="minorEastAsia" w:hAnsi="Century Gothic" w:cstheme="minorBidi"/>
          <w:kern w:val="24"/>
        </w:rPr>
        <w:t xml:space="preserve">their </w:t>
      </w:r>
      <w:r w:rsidR="007D310F" w:rsidRPr="003D3777">
        <w:rPr>
          <w:rFonts w:ascii="Century Gothic" w:eastAsiaTheme="minorEastAsia" w:hAnsi="Century Gothic" w:cstheme="minorBidi"/>
          <w:kern w:val="24"/>
        </w:rPr>
        <w:t xml:space="preserve">academic </w:t>
      </w:r>
      <w:r w:rsidRPr="003D3777">
        <w:rPr>
          <w:rFonts w:ascii="Century Gothic" w:eastAsiaTheme="minorEastAsia" w:hAnsi="Century Gothic" w:cstheme="minorBidi"/>
          <w:kern w:val="24"/>
        </w:rPr>
        <w:t xml:space="preserve">potential. </w:t>
      </w:r>
    </w:p>
    <w:p w14:paraId="1CE7F179" w14:textId="77777777" w:rsidR="00954B86" w:rsidRPr="003D3777" w:rsidRDefault="00954B86" w:rsidP="00957BF6">
      <w:pPr>
        <w:pStyle w:val="NormalWeb"/>
        <w:spacing w:before="0" w:beforeAutospacing="0" w:after="0" w:afterAutospacing="0"/>
        <w:rPr>
          <w:rFonts w:ascii="Century Gothic" w:eastAsiaTheme="minorEastAsia" w:hAnsi="Century Gothic" w:cstheme="minorBidi"/>
          <w:kern w:val="24"/>
        </w:rPr>
      </w:pPr>
    </w:p>
    <w:p w14:paraId="0C92E44C" w14:textId="0F9687E4" w:rsidR="00957BF6" w:rsidRPr="003D3777" w:rsidRDefault="00957BF6" w:rsidP="00957BF6">
      <w:pPr>
        <w:pStyle w:val="NormalWeb"/>
        <w:spacing w:before="0" w:beforeAutospacing="0" w:after="0" w:afterAutospacing="0"/>
        <w:rPr>
          <w:rFonts w:ascii="Century Gothic" w:eastAsiaTheme="minorEastAsia" w:hAnsi="Century Gothic" w:cstheme="minorBidi"/>
          <w:color w:val="000000" w:themeColor="text1"/>
          <w:kern w:val="24"/>
        </w:rPr>
      </w:pPr>
      <w:r w:rsidRPr="003D3777">
        <w:rPr>
          <w:rFonts w:ascii="Century Gothic" w:eastAsiaTheme="minorEastAsia" w:hAnsi="Century Gothic" w:cstheme="minorBidi"/>
          <w:kern w:val="24"/>
        </w:rPr>
        <w:t>At The Haven, we believe in delivering a broad and balanced curriculum so that students have experience of a wide range of subjects for as long as possible, as well as enrichment opportunities</w:t>
      </w:r>
      <w:r w:rsidR="00DA3C27" w:rsidRPr="003D3777">
        <w:t xml:space="preserve"> </w:t>
      </w:r>
      <w:r w:rsidRPr="003D3777">
        <w:rPr>
          <w:rFonts w:ascii="Century Gothic" w:eastAsiaTheme="minorEastAsia" w:hAnsi="Century Gothic" w:cstheme="minorBidi"/>
          <w:kern w:val="24"/>
        </w:rPr>
        <w:t>to promote engagement, build relationships and encou</w:t>
      </w:r>
      <w:r w:rsidR="0098500F" w:rsidRPr="003D3777">
        <w:rPr>
          <w:rFonts w:ascii="Century Gothic" w:eastAsiaTheme="minorEastAsia" w:hAnsi="Century Gothic" w:cstheme="minorBidi"/>
          <w:kern w:val="24"/>
        </w:rPr>
        <w:t>rage independence. I</w:t>
      </w:r>
      <w:r w:rsidRPr="003D3777">
        <w:rPr>
          <w:rFonts w:ascii="Century Gothic" w:eastAsiaTheme="minorEastAsia" w:hAnsi="Century Gothic" w:cstheme="minorBidi"/>
          <w:kern w:val="24"/>
        </w:rPr>
        <w:t xml:space="preserve">ndependent learning </w:t>
      </w:r>
      <w:r w:rsidR="0098500F" w:rsidRPr="003D3777">
        <w:rPr>
          <w:rFonts w:ascii="Century Gothic" w:eastAsiaTheme="minorEastAsia" w:hAnsi="Century Gothic" w:cstheme="minorBidi"/>
          <w:kern w:val="24"/>
        </w:rPr>
        <w:t>sessions are built into the curriculum to</w:t>
      </w:r>
      <w:r w:rsidRPr="003D3777">
        <w:rPr>
          <w:rFonts w:ascii="Century Gothic" w:eastAsiaTheme="minorEastAsia" w:hAnsi="Century Gothic" w:cstheme="minorBidi"/>
          <w:kern w:val="24"/>
        </w:rPr>
        <w:t xml:space="preserve"> allow students to </w:t>
      </w:r>
      <w:r w:rsidRPr="003D3777">
        <w:rPr>
          <w:rFonts w:ascii="Century Gothic" w:eastAsiaTheme="minorEastAsia" w:hAnsi="Century Gothic" w:cstheme="minorBidi"/>
          <w:color w:val="000000" w:themeColor="text1"/>
          <w:kern w:val="24"/>
        </w:rPr>
        <w:t>discover and pursue their own pa</w:t>
      </w:r>
      <w:r w:rsidR="0098500F" w:rsidRPr="003D3777">
        <w:rPr>
          <w:rFonts w:ascii="Century Gothic" w:eastAsiaTheme="minorEastAsia" w:hAnsi="Century Gothic" w:cstheme="minorBidi"/>
          <w:color w:val="000000" w:themeColor="text1"/>
          <w:kern w:val="24"/>
        </w:rPr>
        <w:t>rticular interests and passions as well as developing literacy skills.</w:t>
      </w:r>
      <w:r w:rsidRPr="003D3777">
        <w:rPr>
          <w:rFonts w:ascii="Century Gothic" w:eastAsiaTheme="minorEastAsia" w:hAnsi="Century Gothic" w:cstheme="minorBidi"/>
          <w:color w:val="000000" w:themeColor="text1"/>
          <w:kern w:val="24"/>
        </w:rPr>
        <w:t xml:space="preserve"> A combination of teaching skills and knowledge, the academic with the creative, and the challenge with the accessible, ensures our curriculum is both engaging and balanced.</w:t>
      </w:r>
      <w:r w:rsidR="00FC0948" w:rsidRPr="003D3777">
        <w:rPr>
          <w:rFonts w:ascii="Century Gothic" w:eastAsiaTheme="minorEastAsia" w:hAnsi="Century Gothic" w:cstheme="minorBidi"/>
          <w:color w:val="000000" w:themeColor="text1"/>
          <w:kern w:val="24"/>
        </w:rPr>
        <w:t xml:space="preserve"> Literacy is an essential component of the Haven curriculum and staff ensure that reading, writing, speaking and listening are taught across all subjects. </w:t>
      </w:r>
    </w:p>
    <w:p w14:paraId="799FB38D" w14:textId="77777777" w:rsidR="0098500F" w:rsidRPr="003D3777" w:rsidRDefault="0098500F" w:rsidP="00957BF6">
      <w:pPr>
        <w:pStyle w:val="NormalWeb"/>
        <w:spacing w:before="0" w:beforeAutospacing="0" w:after="0" w:afterAutospacing="0"/>
      </w:pPr>
    </w:p>
    <w:p w14:paraId="7A4CFF9D" w14:textId="1C14E7C6" w:rsidR="00957BF6" w:rsidRPr="003D3777" w:rsidRDefault="00957BF6" w:rsidP="00957BF6">
      <w:pPr>
        <w:pStyle w:val="NormalWeb"/>
        <w:spacing w:before="0" w:beforeAutospacing="0" w:after="0" w:afterAutospacing="0"/>
      </w:pPr>
      <w:r w:rsidRPr="003D3777">
        <w:rPr>
          <w:rFonts w:ascii="Century Gothic" w:eastAsiaTheme="minorEastAsia" w:hAnsi="Century Gothic" w:cstheme="minorBidi"/>
          <w:color w:val="000000" w:themeColor="text1"/>
          <w:kern w:val="24"/>
        </w:rPr>
        <w:t>The programme that students follow at The Haven reflects their needs and is informed by their Education, Health and Care Plan (EHCP). Each student has an Individual Learning Plan (ILP) and follows a Haven Star asses</w:t>
      </w:r>
      <w:r w:rsidR="0098500F" w:rsidRPr="003D3777">
        <w:rPr>
          <w:rFonts w:ascii="Century Gothic" w:eastAsiaTheme="minorEastAsia" w:hAnsi="Century Gothic" w:cstheme="minorBidi"/>
          <w:color w:val="000000" w:themeColor="text1"/>
          <w:kern w:val="24"/>
        </w:rPr>
        <w:t>sment pathway that</w:t>
      </w:r>
      <w:r w:rsidRPr="003D3777">
        <w:rPr>
          <w:rFonts w:ascii="Century Gothic" w:eastAsiaTheme="minorEastAsia" w:hAnsi="Century Gothic" w:cstheme="minorBidi"/>
          <w:color w:val="000000" w:themeColor="text1"/>
          <w:kern w:val="24"/>
        </w:rPr>
        <w:t xml:space="preserve"> allows them to achieve</w:t>
      </w:r>
      <w:r w:rsidR="0098500F" w:rsidRPr="003D3777">
        <w:rPr>
          <w:rFonts w:ascii="Century Gothic" w:eastAsiaTheme="minorEastAsia" w:hAnsi="Century Gothic" w:cstheme="minorBidi"/>
          <w:color w:val="000000" w:themeColor="text1"/>
          <w:kern w:val="24"/>
        </w:rPr>
        <w:t xml:space="preserve"> individual goals and make progress towards the outcomes</w:t>
      </w:r>
      <w:r w:rsidRPr="003D3777">
        <w:rPr>
          <w:rFonts w:ascii="Century Gothic" w:eastAsiaTheme="minorEastAsia" w:hAnsi="Century Gothic" w:cstheme="minorBidi"/>
          <w:color w:val="000000" w:themeColor="text1"/>
          <w:kern w:val="24"/>
        </w:rPr>
        <w:t xml:space="preserve"> on their EHCP.</w:t>
      </w:r>
    </w:p>
    <w:p w14:paraId="1B2AD9C6" w14:textId="690EDA1F" w:rsidR="00957BF6" w:rsidRPr="003D3777" w:rsidRDefault="00957BF6" w:rsidP="00F739B6">
      <w:pPr>
        <w:rPr>
          <w:rFonts w:ascii="Century Gothic" w:hAnsi="Century Gothic"/>
          <w:sz w:val="24"/>
          <w:szCs w:val="24"/>
        </w:rPr>
      </w:pPr>
    </w:p>
    <w:p w14:paraId="22B07D3B" w14:textId="67C0FA80" w:rsidR="00957BF6" w:rsidRPr="003D3777" w:rsidRDefault="00957BF6" w:rsidP="00F739B6">
      <w:pPr>
        <w:rPr>
          <w:rFonts w:ascii="Century Gothic" w:hAnsi="Century Gothic"/>
          <w:sz w:val="24"/>
          <w:szCs w:val="24"/>
        </w:rPr>
      </w:pPr>
    </w:p>
    <w:p w14:paraId="0D5E4906" w14:textId="77777777" w:rsidR="003D3777" w:rsidRDefault="003D3777" w:rsidP="00F739B6">
      <w:pPr>
        <w:rPr>
          <w:rFonts w:ascii="Century Gothic" w:hAnsi="Century Gothic"/>
          <w:sz w:val="28"/>
          <w:szCs w:val="28"/>
          <w:u w:val="single"/>
        </w:rPr>
      </w:pPr>
    </w:p>
    <w:p w14:paraId="07960F3D" w14:textId="77777777" w:rsidR="003D3777" w:rsidRDefault="003D3777" w:rsidP="00F739B6">
      <w:pPr>
        <w:rPr>
          <w:rFonts w:ascii="Century Gothic" w:hAnsi="Century Gothic"/>
          <w:sz w:val="28"/>
          <w:szCs w:val="28"/>
          <w:u w:val="single"/>
        </w:rPr>
      </w:pPr>
    </w:p>
    <w:p w14:paraId="60E8495E" w14:textId="3A9E34FA" w:rsidR="00957BF6" w:rsidRPr="003D3777" w:rsidRDefault="00957BF6" w:rsidP="003D3777">
      <w:pPr>
        <w:pStyle w:val="ListParagraph"/>
        <w:numPr>
          <w:ilvl w:val="0"/>
          <w:numId w:val="8"/>
        </w:numPr>
        <w:rPr>
          <w:rFonts w:ascii="Century Gothic" w:hAnsi="Century Gothic"/>
          <w:b/>
          <w:bCs/>
          <w:sz w:val="28"/>
          <w:szCs w:val="28"/>
          <w:u w:val="single"/>
        </w:rPr>
      </w:pPr>
      <w:r w:rsidRPr="003D3777">
        <w:rPr>
          <w:rFonts w:ascii="Century Gothic" w:hAnsi="Century Gothic"/>
          <w:b/>
          <w:bCs/>
          <w:sz w:val="28"/>
          <w:szCs w:val="28"/>
          <w:u w:val="single"/>
        </w:rPr>
        <w:t>Curriculum Overview</w:t>
      </w:r>
    </w:p>
    <w:p w14:paraId="0072951D" w14:textId="46CF1901" w:rsidR="003D3777" w:rsidRDefault="00957BF6" w:rsidP="7CDB1298">
      <w:pPr>
        <w:tabs>
          <w:tab w:val="left" w:pos="2832"/>
        </w:tabs>
        <w:rPr>
          <w:rFonts w:ascii="Century Gothic" w:hAnsi="Century Gothic"/>
          <w:sz w:val="28"/>
          <w:szCs w:val="28"/>
        </w:rPr>
      </w:pPr>
      <w:r>
        <w:rPr>
          <w:rFonts w:ascii="Century Gothic" w:hAnsi="Century Gothic"/>
          <w:sz w:val="28"/>
          <w:szCs w:val="28"/>
        </w:rPr>
        <w:lastRenderedPageBreak/>
        <w:tab/>
      </w:r>
      <w:r>
        <w:rPr>
          <w:noProof/>
          <w:lang w:eastAsia="en-GB"/>
        </w:rPr>
        <w:drawing>
          <wp:inline distT="0" distB="0" distL="0" distR="0" wp14:anchorId="28B685E7" wp14:editId="212C305B">
            <wp:extent cx="6827371" cy="3840480"/>
            <wp:effectExtent l="0" t="0" r="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834547" cy="3844516"/>
                    </a:xfrm>
                    <a:prstGeom prst="rect">
                      <a:avLst/>
                    </a:prstGeom>
                  </pic:spPr>
                </pic:pic>
              </a:graphicData>
            </a:graphic>
          </wp:inline>
        </w:drawing>
      </w:r>
    </w:p>
    <w:p w14:paraId="0CCF04C8" w14:textId="77777777" w:rsidR="00957BF6" w:rsidRDefault="00957BF6" w:rsidP="00F739B6">
      <w:pPr>
        <w:rPr>
          <w:rFonts w:ascii="Century Gothic" w:hAnsi="Century Gothic"/>
          <w:sz w:val="24"/>
          <w:szCs w:val="24"/>
        </w:rPr>
      </w:pPr>
    </w:p>
    <w:p w14:paraId="31B06AC1" w14:textId="7CF71CC2" w:rsidR="00957BF6" w:rsidRPr="00957BF6" w:rsidRDefault="00957BF6" w:rsidP="00F739B6">
      <w:pPr>
        <w:rPr>
          <w:rFonts w:ascii="Century Gothic" w:hAnsi="Century Gothic"/>
          <w:b/>
          <w:bCs/>
          <w:sz w:val="28"/>
          <w:szCs w:val="28"/>
        </w:rPr>
      </w:pPr>
      <w:r w:rsidRPr="00957BF6">
        <w:rPr>
          <w:rFonts w:ascii="Century Gothic" w:hAnsi="Century Gothic"/>
          <w:b/>
          <w:bCs/>
          <w:sz w:val="24"/>
          <w:szCs w:val="24"/>
        </w:rPr>
        <w:t>Personal, Social, Health and Economic education (PSHE)</w:t>
      </w:r>
    </w:p>
    <w:p w14:paraId="1C982566" w14:textId="573225E0" w:rsidR="008D639B" w:rsidRDefault="00D42B9B" w:rsidP="00F739B6">
      <w:pPr>
        <w:rPr>
          <w:rFonts w:ascii="Century Gothic" w:hAnsi="Century Gothic"/>
          <w:sz w:val="24"/>
          <w:szCs w:val="24"/>
        </w:rPr>
      </w:pPr>
      <w:r>
        <w:rPr>
          <w:rFonts w:ascii="Century Gothic" w:hAnsi="Century Gothic"/>
          <w:sz w:val="24"/>
          <w:szCs w:val="24"/>
        </w:rPr>
        <w:t>P</w:t>
      </w:r>
      <w:r w:rsidR="00957BF6">
        <w:rPr>
          <w:rFonts w:ascii="Century Gothic" w:hAnsi="Century Gothic"/>
          <w:sz w:val="24"/>
          <w:szCs w:val="24"/>
        </w:rPr>
        <w:t>SHE</w:t>
      </w:r>
      <w:r>
        <w:rPr>
          <w:rFonts w:ascii="Century Gothic" w:hAnsi="Century Gothic"/>
          <w:sz w:val="24"/>
          <w:szCs w:val="24"/>
        </w:rPr>
        <w:t xml:space="preserve"> threads through the whole curriculum at The Haven. All students are encourage</w:t>
      </w:r>
      <w:r w:rsidR="00B52081">
        <w:rPr>
          <w:rFonts w:ascii="Century Gothic" w:hAnsi="Century Gothic"/>
          <w:sz w:val="24"/>
          <w:szCs w:val="24"/>
        </w:rPr>
        <w:t>d</w:t>
      </w:r>
      <w:r>
        <w:rPr>
          <w:rFonts w:ascii="Century Gothic" w:hAnsi="Century Gothic"/>
          <w:sz w:val="24"/>
          <w:szCs w:val="24"/>
        </w:rPr>
        <w:t xml:space="preserve"> to access this through a variety of means including</w:t>
      </w:r>
      <w:r w:rsidR="008E23D3">
        <w:rPr>
          <w:rFonts w:ascii="Century Gothic" w:hAnsi="Century Gothic"/>
          <w:sz w:val="24"/>
          <w:szCs w:val="24"/>
        </w:rPr>
        <w:t xml:space="preserve"> </w:t>
      </w:r>
      <w:r w:rsidR="00957BF6">
        <w:rPr>
          <w:rFonts w:ascii="Century Gothic" w:hAnsi="Century Gothic"/>
          <w:sz w:val="24"/>
          <w:szCs w:val="24"/>
        </w:rPr>
        <w:t xml:space="preserve">timetabled </w:t>
      </w:r>
      <w:r w:rsidR="00E21002">
        <w:rPr>
          <w:rFonts w:ascii="Century Gothic" w:hAnsi="Century Gothic"/>
          <w:sz w:val="24"/>
          <w:szCs w:val="24"/>
        </w:rPr>
        <w:t>lessons</w:t>
      </w:r>
      <w:r>
        <w:rPr>
          <w:rFonts w:ascii="Century Gothic" w:hAnsi="Century Gothic"/>
          <w:sz w:val="24"/>
          <w:szCs w:val="24"/>
        </w:rPr>
        <w:t>, form time,</w:t>
      </w:r>
      <w:r w:rsidR="00957BF6">
        <w:rPr>
          <w:rFonts w:ascii="Century Gothic" w:hAnsi="Century Gothic"/>
          <w:sz w:val="24"/>
          <w:szCs w:val="24"/>
        </w:rPr>
        <w:t xml:space="preserve"> assemblies </w:t>
      </w:r>
      <w:r w:rsidR="00E21002">
        <w:rPr>
          <w:rFonts w:ascii="Century Gothic" w:hAnsi="Century Gothic"/>
          <w:sz w:val="24"/>
          <w:szCs w:val="24"/>
        </w:rPr>
        <w:t>and</w:t>
      </w:r>
      <w:r>
        <w:rPr>
          <w:rFonts w:ascii="Century Gothic" w:hAnsi="Century Gothic"/>
          <w:sz w:val="24"/>
          <w:szCs w:val="24"/>
        </w:rPr>
        <w:t xml:space="preserve"> Key Worker sessions.</w:t>
      </w:r>
      <w:r w:rsidR="00957BF6">
        <w:rPr>
          <w:rFonts w:ascii="Century Gothic" w:hAnsi="Century Gothic"/>
          <w:sz w:val="24"/>
          <w:szCs w:val="24"/>
        </w:rPr>
        <w:t xml:space="preserve"> </w:t>
      </w:r>
      <w:r w:rsidR="008D639B">
        <w:rPr>
          <w:rFonts w:ascii="Century Gothic" w:hAnsi="Century Gothic"/>
          <w:sz w:val="24"/>
          <w:szCs w:val="24"/>
        </w:rPr>
        <w:t xml:space="preserve">The PSHE subject content is differentiated between </w:t>
      </w:r>
      <w:r w:rsidR="00FC0948">
        <w:rPr>
          <w:rFonts w:ascii="Century Gothic" w:hAnsi="Century Gothic"/>
          <w:sz w:val="24"/>
          <w:szCs w:val="24"/>
        </w:rPr>
        <w:t>key-stage 3, year 10 and year 11.</w:t>
      </w:r>
      <w:r w:rsidR="008D639B">
        <w:rPr>
          <w:rFonts w:ascii="Century Gothic" w:hAnsi="Century Gothic"/>
          <w:sz w:val="24"/>
          <w:szCs w:val="24"/>
        </w:rPr>
        <w:t xml:space="preserve"> In addition to this, o</w:t>
      </w:r>
      <w:r w:rsidR="00957BF6">
        <w:rPr>
          <w:rFonts w:ascii="Century Gothic" w:hAnsi="Century Gothic"/>
          <w:sz w:val="24"/>
          <w:szCs w:val="24"/>
        </w:rPr>
        <w:t>ur Rights Respecting schools programme runs th</w:t>
      </w:r>
      <w:r w:rsidR="0023480F">
        <w:rPr>
          <w:rFonts w:ascii="Century Gothic" w:hAnsi="Century Gothic"/>
          <w:sz w:val="24"/>
          <w:szCs w:val="24"/>
        </w:rPr>
        <w:t>roughout the curriculum and all</w:t>
      </w:r>
      <w:r w:rsidR="008D639B">
        <w:rPr>
          <w:rFonts w:ascii="Century Gothic" w:hAnsi="Century Gothic"/>
          <w:sz w:val="24"/>
          <w:szCs w:val="24"/>
        </w:rPr>
        <w:t xml:space="preserve"> </w:t>
      </w:r>
      <w:r w:rsidR="0023480F">
        <w:rPr>
          <w:rFonts w:ascii="Century Gothic" w:hAnsi="Century Gothic"/>
          <w:sz w:val="24"/>
          <w:szCs w:val="24"/>
        </w:rPr>
        <w:t>pupils complete a</w:t>
      </w:r>
      <w:r w:rsidR="00957BF6">
        <w:rPr>
          <w:rFonts w:ascii="Century Gothic" w:hAnsi="Century Gothic"/>
          <w:sz w:val="24"/>
          <w:szCs w:val="24"/>
        </w:rPr>
        <w:t xml:space="preserve"> personal careers pathway document</w:t>
      </w:r>
      <w:r w:rsidR="008D639B">
        <w:rPr>
          <w:rFonts w:ascii="Century Gothic" w:hAnsi="Century Gothic"/>
          <w:sz w:val="24"/>
          <w:szCs w:val="24"/>
        </w:rPr>
        <w:t xml:space="preserve"> throughout their journey at the Haven</w:t>
      </w:r>
      <w:r>
        <w:rPr>
          <w:rFonts w:ascii="Century Gothic" w:hAnsi="Century Gothic"/>
          <w:sz w:val="24"/>
          <w:szCs w:val="24"/>
        </w:rPr>
        <w:t xml:space="preserve"> (Please refer to </w:t>
      </w:r>
      <w:r w:rsidR="00957BF6">
        <w:rPr>
          <w:rFonts w:ascii="Century Gothic" w:hAnsi="Century Gothic"/>
          <w:sz w:val="24"/>
          <w:szCs w:val="24"/>
        </w:rPr>
        <w:t>our</w:t>
      </w:r>
      <w:r>
        <w:rPr>
          <w:rFonts w:ascii="Century Gothic" w:hAnsi="Century Gothic"/>
          <w:sz w:val="24"/>
          <w:szCs w:val="24"/>
        </w:rPr>
        <w:t xml:space="preserve"> PSHE policy</w:t>
      </w:r>
      <w:r w:rsidR="00957BF6">
        <w:rPr>
          <w:rFonts w:ascii="Century Gothic" w:hAnsi="Century Gothic"/>
          <w:sz w:val="24"/>
          <w:szCs w:val="24"/>
        </w:rPr>
        <w:t xml:space="preserve"> and Careers Policy</w:t>
      </w:r>
      <w:r>
        <w:rPr>
          <w:rFonts w:ascii="Century Gothic" w:hAnsi="Century Gothic"/>
          <w:sz w:val="24"/>
          <w:szCs w:val="24"/>
        </w:rPr>
        <w:t xml:space="preserve"> for further information.)</w:t>
      </w:r>
    </w:p>
    <w:p w14:paraId="00202D90" w14:textId="34A89272" w:rsidR="008D639B" w:rsidRPr="008D639B" w:rsidRDefault="0023480F" w:rsidP="00F739B6">
      <w:pPr>
        <w:rPr>
          <w:rFonts w:ascii="Century Gothic" w:hAnsi="Century Gothic"/>
          <w:b/>
          <w:bCs/>
          <w:sz w:val="24"/>
          <w:szCs w:val="24"/>
        </w:rPr>
      </w:pPr>
      <w:r>
        <w:rPr>
          <w:rFonts w:ascii="Century Gothic" w:hAnsi="Century Gothic"/>
          <w:b/>
          <w:bCs/>
          <w:sz w:val="24"/>
          <w:szCs w:val="24"/>
        </w:rPr>
        <w:t>Foundation Subjects/Accredited courses</w:t>
      </w:r>
    </w:p>
    <w:p w14:paraId="1FA4EFF5" w14:textId="77777777" w:rsidR="0023480F" w:rsidRDefault="00B52081" w:rsidP="00F739B6">
      <w:pPr>
        <w:rPr>
          <w:rFonts w:ascii="Century Gothic" w:hAnsi="Century Gothic"/>
          <w:sz w:val="24"/>
          <w:szCs w:val="24"/>
        </w:rPr>
      </w:pPr>
      <w:r>
        <w:rPr>
          <w:rFonts w:ascii="Century Gothic" w:hAnsi="Century Gothic"/>
          <w:sz w:val="24"/>
          <w:szCs w:val="24"/>
        </w:rPr>
        <w:t xml:space="preserve"> </w:t>
      </w:r>
      <w:r w:rsidR="00913886" w:rsidRPr="005368FE">
        <w:rPr>
          <w:rFonts w:ascii="Century Gothic" w:hAnsi="Century Gothic"/>
          <w:sz w:val="24"/>
          <w:szCs w:val="24"/>
        </w:rPr>
        <w:t>English, Maths, Science</w:t>
      </w:r>
      <w:r w:rsidR="00E21002">
        <w:rPr>
          <w:rFonts w:ascii="Century Gothic" w:hAnsi="Century Gothic"/>
          <w:sz w:val="24"/>
          <w:szCs w:val="24"/>
        </w:rPr>
        <w:t xml:space="preserve">, </w:t>
      </w:r>
      <w:r w:rsidR="00986101">
        <w:rPr>
          <w:rFonts w:ascii="Century Gothic" w:hAnsi="Century Gothic"/>
          <w:sz w:val="24"/>
          <w:szCs w:val="24"/>
        </w:rPr>
        <w:t xml:space="preserve">PE, Art, </w:t>
      </w:r>
      <w:r w:rsidR="00FC0948">
        <w:rPr>
          <w:rFonts w:ascii="Century Gothic" w:hAnsi="Century Gothic"/>
          <w:sz w:val="24"/>
          <w:szCs w:val="24"/>
        </w:rPr>
        <w:t>Humanities</w:t>
      </w:r>
      <w:r w:rsidR="00913886" w:rsidRPr="005368FE">
        <w:rPr>
          <w:rFonts w:ascii="Century Gothic" w:hAnsi="Century Gothic"/>
          <w:sz w:val="24"/>
          <w:szCs w:val="24"/>
        </w:rPr>
        <w:t xml:space="preserve"> and C</w:t>
      </w:r>
      <w:r w:rsidR="005E71E2" w:rsidRPr="005368FE">
        <w:rPr>
          <w:rFonts w:ascii="Century Gothic" w:hAnsi="Century Gothic"/>
          <w:sz w:val="24"/>
          <w:szCs w:val="24"/>
        </w:rPr>
        <w:t>omputing are fundamental core subjects which Key Stage 3 and 4 study as part</w:t>
      </w:r>
      <w:r w:rsidR="005E71E2">
        <w:rPr>
          <w:rFonts w:ascii="Century Gothic" w:hAnsi="Century Gothic"/>
          <w:sz w:val="24"/>
          <w:szCs w:val="24"/>
        </w:rPr>
        <w:t xml:space="preserve"> of their bespoke programme</w:t>
      </w:r>
      <w:r w:rsidR="003D261E">
        <w:rPr>
          <w:rFonts w:ascii="Century Gothic" w:hAnsi="Century Gothic"/>
          <w:sz w:val="24"/>
          <w:szCs w:val="24"/>
        </w:rPr>
        <w:t xml:space="preserve">. </w:t>
      </w:r>
    </w:p>
    <w:p w14:paraId="15964A5F" w14:textId="637F9E58" w:rsidR="0023480F" w:rsidRDefault="0023480F" w:rsidP="0023480F">
      <w:pPr>
        <w:rPr>
          <w:rFonts w:ascii="Century Gothic" w:hAnsi="Century Gothic"/>
          <w:sz w:val="24"/>
          <w:szCs w:val="24"/>
        </w:rPr>
      </w:pPr>
      <w:r>
        <w:rPr>
          <w:rFonts w:ascii="Century Gothic" w:hAnsi="Century Gothic"/>
          <w:sz w:val="24"/>
          <w:szCs w:val="24"/>
        </w:rPr>
        <w:t>All students at The Haven work towards nationally standardised summative assessments. Depending on ability these are at Functional Skills Level and/or GCSE Level. GCSEs currently being</w:t>
      </w:r>
      <w:r w:rsidR="00954B86">
        <w:rPr>
          <w:rFonts w:ascii="Century Gothic" w:hAnsi="Century Gothic"/>
          <w:sz w:val="24"/>
          <w:szCs w:val="24"/>
        </w:rPr>
        <w:t xml:space="preserve"> offered in-house are English, Maths, Chemistry, B</w:t>
      </w:r>
      <w:r>
        <w:rPr>
          <w:rFonts w:ascii="Century Gothic" w:hAnsi="Century Gothic"/>
          <w:sz w:val="24"/>
          <w:szCs w:val="24"/>
        </w:rPr>
        <w:t>iology and Geography and PE BTEC. In Science</w:t>
      </w:r>
      <w:r w:rsidR="00954B86">
        <w:rPr>
          <w:rFonts w:ascii="Century Gothic" w:hAnsi="Century Gothic"/>
          <w:sz w:val="24"/>
          <w:szCs w:val="24"/>
        </w:rPr>
        <w:t>,</w:t>
      </w:r>
      <w:r>
        <w:rPr>
          <w:rFonts w:ascii="Century Gothic" w:hAnsi="Century Gothic"/>
          <w:sz w:val="24"/>
          <w:szCs w:val="24"/>
        </w:rPr>
        <w:t xml:space="preserve"> students can also do entry level </w:t>
      </w:r>
      <w:r w:rsidRPr="005368FE">
        <w:rPr>
          <w:rFonts w:ascii="Century Gothic" w:hAnsi="Century Gothic"/>
          <w:sz w:val="24"/>
          <w:szCs w:val="24"/>
        </w:rPr>
        <w:t>q</w:t>
      </w:r>
      <w:r>
        <w:rPr>
          <w:rFonts w:ascii="Century Gothic" w:hAnsi="Century Gothic"/>
          <w:sz w:val="24"/>
          <w:szCs w:val="24"/>
        </w:rPr>
        <w:t>ualifications and stude</w:t>
      </w:r>
      <w:r w:rsidR="00954B86">
        <w:rPr>
          <w:rFonts w:ascii="Century Gothic" w:hAnsi="Century Gothic"/>
          <w:sz w:val="24"/>
          <w:szCs w:val="24"/>
        </w:rPr>
        <w:t>nts can achieve a range of AQA Unit A</w:t>
      </w:r>
      <w:r>
        <w:rPr>
          <w:rFonts w:ascii="Century Gothic" w:hAnsi="Century Gothic"/>
          <w:sz w:val="24"/>
          <w:szCs w:val="24"/>
        </w:rPr>
        <w:t>wards across the curriculum to help promote engagement and build self-esteem.</w:t>
      </w:r>
    </w:p>
    <w:p w14:paraId="3E8ACE67" w14:textId="77777777" w:rsidR="004B5B43" w:rsidRPr="004B5B43" w:rsidRDefault="004B5B43" w:rsidP="00F739B6">
      <w:pPr>
        <w:rPr>
          <w:rFonts w:ascii="Century Gothic" w:hAnsi="Century Gothic"/>
          <w:b/>
          <w:sz w:val="24"/>
          <w:szCs w:val="24"/>
        </w:rPr>
      </w:pPr>
      <w:r w:rsidRPr="004B5B43">
        <w:rPr>
          <w:rFonts w:ascii="Century Gothic" w:hAnsi="Century Gothic"/>
          <w:b/>
          <w:sz w:val="24"/>
          <w:szCs w:val="24"/>
        </w:rPr>
        <w:t>Cultural Capital</w:t>
      </w:r>
    </w:p>
    <w:p w14:paraId="7FC1D370" w14:textId="1F8A6AB3" w:rsidR="0099168D" w:rsidRDefault="003D261E" w:rsidP="00F739B6">
      <w:pPr>
        <w:rPr>
          <w:rFonts w:ascii="Century Gothic" w:hAnsi="Century Gothic"/>
          <w:sz w:val="24"/>
          <w:szCs w:val="24"/>
        </w:rPr>
      </w:pPr>
      <w:r>
        <w:rPr>
          <w:rFonts w:ascii="Century Gothic" w:hAnsi="Century Gothic"/>
          <w:sz w:val="24"/>
          <w:szCs w:val="24"/>
        </w:rPr>
        <w:t>The</w:t>
      </w:r>
      <w:r w:rsidR="005E71E2">
        <w:rPr>
          <w:rFonts w:ascii="Century Gothic" w:hAnsi="Century Gothic"/>
          <w:sz w:val="24"/>
          <w:szCs w:val="24"/>
        </w:rPr>
        <w:t xml:space="preserve"> curriculum is enriched with </w:t>
      </w:r>
      <w:r w:rsidR="00E21002">
        <w:rPr>
          <w:rFonts w:ascii="Century Gothic" w:hAnsi="Century Gothic"/>
          <w:sz w:val="24"/>
          <w:szCs w:val="24"/>
        </w:rPr>
        <w:t>additional</w:t>
      </w:r>
      <w:r w:rsidR="005E71E2">
        <w:rPr>
          <w:rFonts w:ascii="Century Gothic" w:hAnsi="Century Gothic"/>
          <w:sz w:val="24"/>
          <w:szCs w:val="24"/>
        </w:rPr>
        <w:t xml:space="preserve"> subjects such as </w:t>
      </w:r>
      <w:r w:rsidR="00755896">
        <w:rPr>
          <w:rFonts w:ascii="Century Gothic" w:hAnsi="Century Gothic"/>
          <w:sz w:val="24"/>
          <w:szCs w:val="24"/>
        </w:rPr>
        <w:t xml:space="preserve">Crafts, Animal care </w:t>
      </w:r>
      <w:r w:rsidR="00954B86">
        <w:rPr>
          <w:rFonts w:ascii="Century Gothic" w:hAnsi="Century Gothic"/>
          <w:sz w:val="24"/>
          <w:szCs w:val="24"/>
        </w:rPr>
        <w:t>and C</w:t>
      </w:r>
      <w:r w:rsidR="008D639B">
        <w:rPr>
          <w:rFonts w:ascii="Century Gothic" w:hAnsi="Century Gothic"/>
          <w:sz w:val="24"/>
          <w:szCs w:val="24"/>
        </w:rPr>
        <w:t>ooking,</w:t>
      </w:r>
      <w:r w:rsidR="0099168D">
        <w:rPr>
          <w:rFonts w:ascii="Century Gothic" w:hAnsi="Century Gothic"/>
          <w:sz w:val="24"/>
          <w:szCs w:val="24"/>
        </w:rPr>
        <w:t xml:space="preserve"> </w:t>
      </w:r>
      <w:r w:rsidR="00E21002">
        <w:rPr>
          <w:rFonts w:ascii="Century Gothic" w:hAnsi="Century Gothic"/>
          <w:sz w:val="24"/>
          <w:szCs w:val="24"/>
        </w:rPr>
        <w:t xml:space="preserve">and </w:t>
      </w:r>
      <w:r w:rsidR="008D639B">
        <w:rPr>
          <w:rFonts w:ascii="Century Gothic" w:hAnsi="Century Gothic"/>
          <w:sz w:val="24"/>
          <w:szCs w:val="24"/>
        </w:rPr>
        <w:t>also</w:t>
      </w:r>
      <w:r w:rsidR="0099168D">
        <w:rPr>
          <w:rFonts w:ascii="Century Gothic" w:hAnsi="Century Gothic"/>
          <w:sz w:val="24"/>
          <w:szCs w:val="24"/>
        </w:rPr>
        <w:t xml:space="preserve"> offsite activities such as </w:t>
      </w:r>
      <w:r w:rsidR="00723F5B">
        <w:rPr>
          <w:rFonts w:ascii="Century Gothic" w:hAnsi="Century Gothic"/>
          <w:sz w:val="24"/>
          <w:szCs w:val="24"/>
        </w:rPr>
        <w:t>land skills</w:t>
      </w:r>
      <w:r w:rsidR="0099168D">
        <w:rPr>
          <w:rFonts w:ascii="Century Gothic" w:hAnsi="Century Gothic"/>
          <w:sz w:val="24"/>
          <w:szCs w:val="24"/>
        </w:rPr>
        <w:t>, farming</w:t>
      </w:r>
      <w:r w:rsidR="004B5B43">
        <w:rPr>
          <w:rFonts w:ascii="Century Gothic" w:hAnsi="Century Gothic"/>
          <w:sz w:val="24"/>
          <w:szCs w:val="24"/>
        </w:rPr>
        <w:t xml:space="preserve"> and outdoor education. We value</w:t>
      </w:r>
      <w:r w:rsidR="0099168D">
        <w:rPr>
          <w:rFonts w:ascii="Century Gothic" w:hAnsi="Century Gothic"/>
          <w:sz w:val="24"/>
          <w:szCs w:val="24"/>
        </w:rPr>
        <w:t xml:space="preserve"> experie</w:t>
      </w:r>
      <w:r w:rsidR="00913886">
        <w:rPr>
          <w:rFonts w:ascii="Century Gothic" w:hAnsi="Century Gothic"/>
          <w:sz w:val="24"/>
          <w:szCs w:val="24"/>
        </w:rPr>
        <w:t xml:space="preserve">nces outside of the </w:t>
      </w:r>
      <w:r w:rsidR="00913886" w:rsidRPr="005368FE">
        <w:rPr>
          <w:rFonts w:ascii="Century Gothic" w:hAnsi="Century Gothic"/>
          <w:sz w:val="24"/>
          <w:szCs w:val="24"/>
        </w:rPr>
        <w:t xml:space="preserve">classroom </w:t>
      </w:r>
      <w:r>
        <w:rPr>
          <w:rFonts w:ascii="Century Gothic" w:hAnsi="Century Gothic"/>
          <w:sz w:val="24"/>
          <w:szCs w:val="24"/>
        </w:rPr>
        <w:t>which</w:t>
      </w:r>
      <w:r w:rsidR="00913886" w:rsidRPr="005368FE">
        <w:rPr>
          <w:rFonts w:ascii="Century Gothic" w:hAnsi="Century Gothic"/>
          <w:sz w:val="24"/>
          <w:szCs w:val="24"/>
        </w:rPr>
        <w:t xml:space="preserve"> are used to</w:t>
      </w:r>
      <w:r w:rsidR="00723F5B">
        <w:rPr>
          <w:rFonts w:ascii="Century Gothic" w:hAnsi="Century Gothic"/>
          <w:sz w:val="24"/>
          <w:szCs w:val="24"/>
        </w:rPr>
        <w:t xml:space="preserve"> strengthen relationships and </w:t>
      </w:r>
      <w:r w:rsidR="0099168D" w:rsidRPr="005368FE">
        <w:rPr>
          <w:rFonts w:ascii="Century Gothic" w:hAnsi="Century Gothic"/>
          <w:sz w:val="24"/>
          <w:szCs w:val="24"/>
        </w:rPr>
        <w:t>enhance</w:t>
      </w:r>
      <w:r w:rsidR="00723F5B">
        <w:rPr>
          <w:rFonts w:ascii="Century Gothic" w:hAnsi="Century Gothic"/>
          <w:sz w:val="24"/>
          <w:szCs w:val="24"/>
        </w:rPr>
        <w:t xml:space="preserve"> learning</w:t>
      </w:r>
      <w:r w:rsidR="0023480F">
        <w:rPr>
          <w:rFonts w:ascii="Century Gothic" w:hAnsi="Century Gothic"/>
          <w:sz w:val="24"/>
          <w:szCs w:val="24"/>
        </w:rPr>
        <w:t>.</w:t>
      </w:r>
      <w:r w:rsidR="004B5B43">
        <w:rPr>
          <w:rFonts w:ascii="Century Gothic" w:hAnsi="Century Gothic"/>
          <w:sz w:val="24"/>
          <w:szCs w:val="24"/>
        </w:rPr>
        <w:t xml:space="preserve"> Some examples are of this are inter -school </w:t>
      </w:r>
      <w:r w:rsidR="004B5B43">
        <w:rPr>
          <w:rFonts w:ascii="Century Gothic" w:hAnsi="Century Gothic"/>
          <w:sz w:val="24"/>
          <w:szCs w:val="24"/>
        </w:rPr>
        <w:lastRenderedPageBreak/>
        <w:t>tournaments</w:t>
      </w:r>
      <w:r w:rsidR="00954B86">
        <w:rPr>
          <w:rFonts w:ascii="Century Gothic" w:hAnsi="Century Gothic"/>
          <w:sz w:val="24"/>
          <w:szCs w:val="24"/>
        </w:rPr>
        <w:t>, visits to m</w:t>
      </w:r>
      <w:r w:rsidR="00723F5B">
        <w:rPr>
          <w:rFonts w:ascii="Century Gothic" w:hAnsi="Century Gothic"/>
          <w:sz w:val="24"/>
          <w:szCs w:val="24"/>
        </w:rPr>
        <w:t>useum</w:t>
      </w:r>
      <w:r w:rsidR="00954B86">
        <w:rPr>
          <w:rFonts w:ascii="Century Gothic" w:hAnsi="Century Gothic"/>
          <w:sz w:val="24"/>
          <w:szCs w:val="24"/>
        </w:rPr>
        <w:t>s</w:t>
      </w:r>
      <w:r w:rsidR="00723F5B">
        <w:rPr>
          <w:rFonts w:ascii="Century Gothic" w:hAnsi="Century Gothic"/>
          <w:sz w:val="24"/>
          <w:szCs w:val="24"/>
        </w:rPr>
        <w:t xml:space="preserve">, </w:t>
      </w:r>
      <w:r w:rsidR="00954B86">
        <w:rPr>
          <w:rFonts w:ascii="Century Gothic" w:hAnsi="Century Gothic"/>
          <w:sz w:val="24"/>
          <w:szCs w:val="24"/>
        </w:rPr>
        <w:t>National Trust properties</w:t>
      </w:r>
      <w:r w:rsidR="00723F5B">
        <w:rPr>
          <w:rFonts w:ascii="Century Gothic" w:hAnsi="Century Gothic"/>
          <w:sz w:val="24"/>
          <w:szCs w:val="24"/>
        </w:rPr>
        <w:t>, theatre tri</w:t>
      </w:r>
      <w:r w:rsidR="00954B86">
        <w:rPr>
          <w:rFonts w:ascii="Century Gothic" w:hAnsi="Century Gothic"/>
          <w:sz w:val="24"/>
          <w:szCs w:val="24"/>
        </w:rPr>
        <w:t>ps and the careers fairs</w:t>
      </w:r>
      <w:r w:rsidR="00723F5B">
        <w:rPr>
          <w:rFonts w:ascii="Century Gothic" w:hAnsi="Century Gothic"/>
          <w:sz w:val="24"/>
          <w:szCs w:val="24"/>
        </w:rPr>
        <w:t xml:space="preserve">. </w:t>
      </w:r>
    </w:p>
    <w:p w14:paraId="0A2360A5" w14:textId="396CF56A" w:rsidR="00CE35FF" w:rsidRDefault="00206C44" w:rsidP="00913886">
      <w:pPr>
        <w:rPr>
          <w:rFonts w:ascii="Century Gothic" w:hAnsi="Century Gothic"/>
          <w:b/>
          <w:bCs/>
          <w:sz w:val="24"/>
          <w:szCs w:val="24"/>
        </w:rPr>
      </w:pPr>
      <w:r w:rsidRPr="00206C44">
        <w:rPr>
          <w:rFonts w:ascii="Century Gothic" w:hAnsi="Century Gothic"/>
          <w:b/>
          <w:bCs/>
          <w:sz w:val="24"/>
          <w:szCs w:val="24"/>
        </w:rPr>
        <w:t xml:space="preserve">Literacy </w:t>
      </w:r>
      <w:r w:rsidR="00755896" w:rsidRPr="00206C44">
        <w:rPr>
          <w:rFonts w:ascii="Century Gothic" w:hAnsi="Century Gothic"/>
          <w:b/>
          <w:bCs/>
          <w:sz w:val="24"/>
          <w:szCs w:val="24"/>
        </w:rPr>
        <w:t>Discipline</w:t>
      </w:r>
    </w:p>
    <w:p w14:paraId="240FC12C" w14:textId="1C2C16BE" w:rsidR="005D6931" w:rsidRPr="005D6931" w:rsidRDefault="005D6931" w:rsidP="00913886">
      <w:pPr>
        <w:rPr>
          <w:rFonts w:ascii="Century Gothic" w:hAnsi="Century Gothic"/>
          <w:bCs/>
          <w:sz w:val="24"/>
          <w:szCs w:val="24"/>
        </w:rPr>
      </w:pPr>
      <w:r w:rsidRPr="005D6931">
        <w:rPr>
          <w:rFonts w:ascii="Century Gothic" w:hAnsi="Century Gothic"/>
          <w:bCs/>
          <w:sz w:val="24"/>
          <w:szCs w:val="24"/>
        </w:rPr>
        <w:t>Staff receive regular training</w:t>
      </w:r>
      <w:r>
        <w:rPr>
          <w:rFonts w:ascii="Century Gothic" w:hAnsi="Century Gothic"/>
          <w:bCs/>
          <w:sz w:val="24"/>
          <w:szCs w:val="24"/>
        </w:rPr>
        <w:t>,</w:t>
      </w:r>
      <w:r w:rsidRPr="005D6931">
        <w:rPr>
          <w:rFonts w:ascii="Century Gothic" w:hAnsi="Century Gothic"/>
          <w:bCs/>
          <w:sz w:val="24"/>
          <w:szCs w:val="24"/>
        </w:rPr>
        <w:t xml:space="preserve"> and share good practice to ensure they are teaching</w:t>
      </w:r>
      <w:r>
        <w:rPr>
          <w:rFonts w:ascii="Century Gothic" w:hAnsi="Century Gothic"/>
          <w:bCs/>
          <w:sz w:val="24"/>
          <w:szCs w:val="24"/>
        </w:rPr>
        <w:t xml:space="preserve"> literacy</w:t>
      </w:r>
      <w:r w:rsidRPr="005D6931">
        <w:rPr>
          <w:rFonts w:ascii="Century Gothic" w:hAnsi="Century Gothic"/>
          <w:bCs/>
          <w:sz w:val="24"/>
          <w:szCs w:val="24"/>
        </w:rPr>
        <w:t xml:space="preserve"> within their s</w:t>
      </w:r>
      <w:r>
        <w:rPr>
          <w:rFonts w:ascii="Century Gothic" w:hAnsi="Century Gothic"/>
          <w:bCs/>
          <w:sz w:val="24"/>
          <w:szCs w:val="24"/>
        </w:rPr>
        <w:t>ubject area. This help</w:t>
      </w:r>
      <w:r w:rsidR="00954B86">
        <w:rPr>
          <w:rFonts w:ascii="Century Gothic" w:hAnsi="Century Gothic"/>
          <w:bCs/>
          <w:sz w:val="24"/>
          <w:szCs w:val="24"/>
        </w:rPr>
        <w:t>s</w:t>
      </w:r>
      <w:r>
        <w:rPr>
          <w:rFonts w:ascii="Century Gothic" w:hAnsi="Century Gothic"/>
          <w:bCs/>
          <w:sz w:val="24"/>
          <w:szCs w:val="24"/>
        </w:rPr>
        <w:t xml:space="preserve"> pupils to </w:t>
      </w:r>
      <w:r w:rsidRPr="005D6931">
        <w:rPr>
          <w:rFonts w:ascii="Century Gothic" w:hAnsi="Century Gothic"/>
          <w:bCs/>
          <w:sz w:val="24"/>
          <w:szCs w:val="24"/>
        </w:rPr>
        <w:t xml:space="preserve">learn how to write like a scientist, read like a mathematician and speak like a historian! These skills are essential for success </w:t>
      </w:r>
      <w:r w:rsidR="0023480F">
        <w:rPr>
          <w:rFonts w:ascii="Century Gothic" w:hAnsi="Century Gothic"/>
          <w:bCs/>
          <w:sz w:val="24"/>
          <w:szCs w:val="24"/>
        </w:rPr>
        <w:t>at GCSE and allow pupils to become more independent.</w:t>
      </w:r>
      <w:r w:rsidRPr="005D6931">
        <w:rPr>
          <w:rFonts w:ascii="Century Gothic" w:hAnsi="Century Gothic"/>
          <w:bCs/>
          <w:sz w:val="24"/>
          <w:szCs w:val="24"/>
        </w:rPr>
        <w:t xml:space="preserve"> In </w:t>
      </w:r>
      <w:proofErr w:type="gramStart"/>
      <w:r w:rsidR="0023480F" w:rsidRPr="005D6931">
        <w:rPr>
          <w:rFonts w:ascii="Century Gothic" w:hAnsi="Century Gothic"/>
          <w:bCs/>
          <w:sz w:val="24"/>
          <w:szCs w:val="24"/>
        </w:rPr>
        <w:t>addition</w:t>
      </w:r>
      <w:proofErr w:type="gramEnd"/>
      <w:r w:rsidRPr="005D6931">
        <w:rPr>
          <w:rFonts w:ascii="Century Gothic" w:hAnsi="Century Gothic"/>
          <w:bCs/>
          <w:sz w:val="24"/>
          <w:szCs w:val="24"/>
        </w:rPr>
        <w:t xml:space="preserve"> our reading software </w:t>
      </w:r>
      <w:r w:rsidR="0023480F">
        <w:rPr>
          <w:rFonts w:ascii="Century Gothic" w:hAnsi="Century Gothic"/>
          <w:bCs/>
          <w:sz w:val="24"/>
          <w:szCs w:val="24"/>
        </w:rPr>
        <w:t>‘</w:t>
      </w:r>
      <w:proofErr w:type="spellStart"/>
      <w:r w:rsidRPr="005D6931">
        <w:rPr>
          <w:rFonts w:ascii="Century Gothic" w:hAnsi="Century Gothic"/>
          <w:bCs/>
          <w:sz w:val="24"/>
          <w:szCs w:val="24"/>
        </w:rPr>
        <w:t>Lexplore</w:t>
      </w:r>
      <w:proofErr w:type="spellEnd"/>
      <w:r w:rsidR="0023480F">
        <w:rPr>
          <w:rFonts w:ascii="Century Gothic" w:hAnsi="Century Gothic"/>
          <w:bCs/>
          <w:sz w:val="24"/>
          <w:szCs w:val="24"/>
        </w:rPr>
        <w:t>’</w:t>
      </w:r>
      <w:r w:rsidRPr="005D6931">
        <w:rPr>
          <w:rFonts w:ascii="Century Gothic" w:hAnsi="Century Gothic"/>
          <w:bCs/>
          <w:sz w:val="24"/>
          <w:szCs w:val="24"/>
        </w:rPr>
        <w:t xml:space="preserve"> helps us to track </w:t>
      </w:r>
      <w:r w:rsidR="0023480F" w:rsidRPr="005D6931">
        <w:rPr>
          <w:rFonts w:ascii="Century Gothic" w:hAnsi="Century Gothic"/>
          <w:bCs/>
          <w:sz w:val="24"/>
          <w:szCs w:val="24"/>
        </w:rPr>
        <w:t>progress</w:t>
      </w:r>
      <w:r w:rsidRPr="005D6931">
        <w:rPr>
          <w:rFonts w:ascii="Century Gothic" w:hAnsi="Century Gothic"/>
          <w:bCs/>
          <w:sz w:val="24"/>
          <w:szCs w:val="24"/>
        </w:rPr>
        <w:t xml:space="preserve"> and deliver intervention to pupils who need </w:t>
      </w:r>
      <w:r w:rsidR="0023480F" w:rsidRPr="005D6931">
        <w:rPr>
          <w:rFonts w:ascii="Century Gothic" w:hAnsi="Century Gothic"/>
          <w:bCs/>
          <w:sz w:val="24"/>
          <w:szCs w:val="24"/>
        </w:rPr>
        <w:t>further</w:t>
      </w:r>
      <w:r w:rsidRPr="005D6931">
        <w:rPr>
          <w:rFonts w:ascii="Century Gothic" w:hAnsi="Century Gothic"/>
          <w:bCs/>
          <w:sz w:val="24"/>
          <w:szCs w:val="24"/>
        </w:rPr>
        <w:t xml:space="preserve"> support. </w:t>
      </w:r>
    </w:p>
    <w:p w14:paraId="3AF93BDC" w14:textId="00E4A5D9" w:rsidR="00913886" w:rsidRPr="00F2045C" w:rsidRDefault="00913886" w:rsidP="00913886">
      <w:pPr>
        <w:rPr>
          <w:rFonts w:ascii="Century Gothic" w:hAnsi="Century Gothic"/>
          <w:b/>
          <w:sz w:val="24"/>
          <w:szCs w:val="24"/>
        </w:rPr>
      </w:pPr>
      <w:r w:rsidRPr="00F2045C">
        <w:rPr>
          <w:rFonts w:ascii="Century Gothic" w:hAnsi="Century Gothic"/>
          <w:b/>
          <w:sz w:val="24"/>
          <w:szCs w:val="24"/>
        </w:rPr>
        <w:t xml:space="preserve">Sixth Form Curriculum- </w:t>
      </w:r>
    </w:p>
    <w:p w14:paraId="067A2F88" w14:textId="645206F6" w:rsidR="00913886" w:rsidRPr="00E21002" w:rsidRDefault="00E21002" w:rsidP="00913886">
      <w:pPr>
        <w:rPr>
          <w:rFonts w:ascii="Century Gothic" w:hAnsi="Century Gothic"/>
          <w:bCs/>
          <w:sz w:val="24"/>
          <w:szCs w:val="24"/>
        </w:rPr>
      </w:pPr>
      <w:r w:rsidRPr="00E21002">
        <w:rPr>
          <w:rFonts w:ascii="Century Gothic" w:hAnsi="Century Gothic"/>
          <w:bCs/>
          <w:sz w:val="24"/>
          <w:szCs w:val="24"/>
        </w:rPr>
        <w:t>All 6</w:t>
      </w:r>
      <w:r w:rsidRPr="00E21002">
        <w:rPr>
          <w:rFonts w:ascii="Century Gothic" w:hAnsi="Century Gothic"/>
          <w:bCs/>
          <w:sz w:val="24"/>
          <w:szCs w:val="24"/>
          <w:vertAlign w:val="superscript"/>
        </w:rPr>
        <w:t>th</w:t>
      </w:r>
      <w:r w:rsidRPr="00E21002">
        <w:rPr>
          <w:rFonts w:ascii="Century Gothic" w:hAnsi="Century Gothic"/>
          <w:bCs/>
          <w:sz w:val="24"/>
          <w:szCs w:val="24"/>
        </w:rPr>
        <w:t xml:space="preserve"> form students following our core pathway </w:t>
      </w:r>
      <w:r w:rsidR="00F2045C">
        <w:rPr>
          <w:rFonts w:ascii="Century Gothic" w:hAnsi="Century Gothic"/>
          <w:bCs/>
          <w:sz w:val="24"/>
          <w:szCs w:val="24"/>
        </w:rPr>
        <w:t xml:space="preserve">will </w:t>
      </w:r>
      <w:r w:rsidRPr="00E21002">
        <w:rPr>
          <w:rFonts w:ascii="Century Gothic" w:hAnsi="Century Gothic"/>
          <w:bCs/>
          <w:sz w:val="24"/>
          <w:szCs w:val="24"/>
        </w:rPr>
        <w:t>stud</w:t>
      </w:r>
      <w:r w:rsidR="00206C44">
        <w:rPr>
          <w:rFonts w:ascii="Century Gothic" w:hAnsi="Century Gothic"/>
          <w:bCs/>
          <w:sz w:val="24"/>
          <w:szCs w:val="24"/>
        </w:rPr>
        <w:t>y for</w:t>
      </w:r>
      <w:r w:rsidR="00F2045C">
        <w:rPr>
          <w:rFonts w:ascii="Century Gothic" w:hAnsi="Century Gothic"/>
          <w:bCs/>
          <w:sz w:val="24"/>
          <w:szCs w:val="24"/>
        </w:rPr>
        <w:t xml:space="preserve"> a </w:t>
      </w:r>
      <w:r w:rsidRPr="00E21002">
        <w:rPr>
          <w:rFonts w:ascii="Century Gothic" w:hAnsi="Century Gothic"/>
          <w:bCs/>
          <w:sz w:val="24"/>
          <w:szCs w:val="24"/>
        </w:rPr>
        <w:t>Vocational BTEC qualification which enable</w:t>
      </w:r>
      <w:r w:rsidR="00F2045C">
        <w:rPr>
          <w:rFonts w:ascii="Century Gothic" w:hAnsi="Century Gothic"/>
          <w:bCs/>
          <w:sz w:val="24"/>
          <w:szCs w:val="24"/>
        </w:rPr>
        <w:t xml:space="preserve">s </w:t>
      </w:r>
      <w:r w:rsidRPr="00E21002">
        <w:rPr>
          <w:rFonts w:ascii="Century Gothic" w:hAnsi="Century Gothic"/>
          <w:bCs/>
          <w:sz w:val="24"/>
          <w:szCs w:val="24"/>
        </w:rPr>
        <w:t>them to p</w:t>
      </w:r>
      <w:r w:rsidR="00F2045C">
        <w:rPr>
          <w:rFonts w:ascii="Century Gothic" w:hAnsi="Century Gothic"/>
          <w:bCs/>
          <w:sz w:val="24"/>
          <w:szCs w:val="24"/>
        </w:rPr>
        <w:t>repare themselves for the wider world and includes</w:t>
      </w:r>
      <w:r w:rsidRPr="00E21002">
        <w:rPr>
          <w:rFonts w:ascii="Century Gothic" w:hAnsi="Century Gothic"/>
          <w:bCs/>
          <w:sz w:val="24"/>
          <w:szCs w:val="24"/>
        </w:rPr>
        <w:t xml:space="preserve"> important</w:t>
      </w:r>
      <w:r w:rsidR="008A49E0">
        <w:rPr>
          <w:rFonts w:ascii="Century Gothic" w:hAnsi="Century Gothic"/>
          <w:bCs/>
          <w:sz w:val="24"/>
          <w:szCs w:val="24"/>
        </w:rPr>
        <w:t xml:space="preserve"> skills</w:t>
      </w:r>
      <w:r w:rsidRPr="00E21002">
        <w:rPr>
          <w:rFonts w:ascii="Century Gothic" w:hAnsi="Century Gothic"/>
          <w:bCs/>
          <w:sz w:val="24"/>
          <w:szCs w:val="24"/>
        </w:rPr>
        <w:t xml:space="preserve"> for </w:t>
      </w:r>
      <w:r w:rsidR="00F2045C">
        <w:rPr>
          <w:rFonts w:ascii="Century Gothic" w:hAnsi="Century Gothic"/>
          <w:bCs/>
          <w:sz w:val="24"/>
          <w:szCs w:val="24"/>
        </w:rPr>
        <w:t xml:space="preserve">many types of </w:t>
      </w:r>
      <w:r w:rsidRPr="00E21002">
        <w:rPr>
          <w:rFonts w:ascii="Century Gothic" w:hAnsi="Century Gothic"/>
          <w:bCs/>
          <w:sz w:val="24"/>
          <w:szCs w:val="24"/>
        </w:rPr>
        <w:t>employment</w:t>
      </w:r>
      <w:r w:rsidR="008A49E0">
        <w:rPr>
          <w:rFonts w:ascii="Century Gothic" w:hAnsi="Century Gothic"/>
          <w:bCs/>
          <w:sz w:val="24"/>
          <w:szCs w:val="24"/>
        </w:rPr>
        <w:t xml:space="preserve"> and opportunities for work experience.</w:t>
      </w:r>
      <w:r w:rsidRPr="00E21002">
        <w:rPr>
          <w:rFonts w:ascii="Century Gothic" w:hAnsi="Century Gothic"/>
          <w:bCs/>
          <w:sz w:val="24"/>
          <w:szCs w:val="24"/>
        </w:rPr>
        <w:t xml:space="preserve"> Some students will choose to take additional GCSE subjects dependent on their specific </w:t>
      </w:r>
      <w:r w:rsidR="00F2045C" w:rsidRPr="00E21002">
        <w:rPr>
          <w:rFonts w:ascii="Century Gothic" w:hAnsi="Century Gothic"/>
          <w:bCs/>
          <w:sz w:val="24"/>
          <w:szCs w:val="24"/>
        </w:rPr>
        <w:t>needs.</w:t>
      </w:r>
      <w:r w:rsidR="00913886" w:rsidRPr="00E21002">
        <w:rPr>
          <w:rFonts w:ascii="Century Gothic" w:hAnsi="Century Gothic"/>
          <w:bCs/>
          <w:sz w:val="24"/>
          <w:szCs w:val="24"/>
        </w:rPr>
        <w:t xml:space="preserve">  </w:t>
      </w:r>
    </w:p>
    <w:p w14:paraId="2A5F4A3A" w14:textId="77777777" w:rsidR="00206C44" w:rsidRDefault="00206C44" w:rsidP="7FC5C3DA">
      <w:pPr>
        <w:rPr>
          <w:rFonts w:ascii="Century Gothic" w:eastAsia="Century Gothic" w:hAnsi="Century Gothic" w:cs="Century Gothic"/>
          <w:b/>
          <w:bCs/>
          <w:sz w:val="32"/>
          <w:szCs w:val="32"/>
        </w:rPr>
      </w:pPr>
    </w:p>
    <w:p w14:paraId="455F1B79" w14:textId="4B0BB45E" w:rsidR="237E819D" w:rsidRPr="003D3777" w:rsidRDefault="237E819D" w:rsidP="003D3777">
      <w:pPr>
        <w:pStyle w:val="ListParagraph"/>
        <w:numPr>
          <w:ilvl w:val="0"/>
          <w:numId w:val="8"/>
        </w:numPr>
        <w:rPr>
          <w:rFonts w:ascii="Century Gothic" w:eastAsia="Century Gothic" w:hAnsi="Century Gothic" w:cs="Century Gothic"/>
          <w:sz w:val="32"/>
          <w:szCs w:val="32"/>
        </w:rPr>
      </w:pPr>
      <w:r w:rsidRPr="003D3777">
        <w:rPr>
          <w:rFonts w:ascii="Century Gothic" w:eastAsia="Century Gothic" w:hAnsi="Century Gothic" w:cs="Century Gothic"/>
          <w:b/>
          <w:bCs/>
          <w:sz w:val="32"/>
          <w:szCs w:val="32"/>
        </w:rPr>
        <w:t>The Haven School – Social and Emotional Curriculum</w:t>
      </w:r>
    </w:p>
    <w:p w14:paraId="4D1F0A2F" w14:textId="669DE000" w:rsidR="237E819D" w:rsidRDefault="237E819D"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As a school specialising in social, emotional and mental health needs we believe that this area of our curriculum is integral to the success of our pupils.  We see our daily processes and procedures and the relationships that are formed within school as a vital part of this curriculum</w:t>
      </w:r>
      <w:r w:rsidR="00154361">
        <w:rPr>
          <w:rFonts w:ascii="Century Gothic" w:eastAsia="Century Gothic" w:hAnsi="Century Gothic" w:cs="Century Gothic"/>
          <w:sz w:val="24"/>
          <w:szCs w:val="24"/>
        </w:rPr>
        <w:t>.</w:t>
      </w:r>
    </w:p>
    <w:p w14:paraId="2A4F3AD6" w14:textId="1C4ED176" w:rsidR="237E819D" w:rsidRDefault="237E819D" w:rsidP="7FC5C3DA">
      <w:pPr>
        <w:spacing w:after="200" w:line="276" w:lineRule="auto"/>
        <w:rPr>
          <w:rFonts w:ascii="Century Gothic" w:eastAsia="Century Gothic" w:hAnsi="Century Gothic" w:cs="Century Gothic"/>
          <w:sz w:val="24"/>
          <w:szCs w:val="24"/>
        </w:rPr>
      </w:pPr>
      <w:r w:rsidRPr="7FC5C3DA">
        <w:rPr>
          <w:rFonts w:ascii="Century Gothic" w:eastAsia="Century Gothic" w:hAnsi="Century Gothic" w:cs="Century Gothic"/>
          <w:sz w:val="24"/>
          <w:szCs w:val="24"/>
          <w:u w:val="single"/>
        </w:rPr>
        <w:t>Daily Procedures</w:t>
      </w:r>
    </w:p>
    <w:p w14:paraId="125ACE48" w14:textId="2BB2FF20" w:rsidR="237E819D" w:rsidRDefault="237E819D"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These should assist a pupil to come to school free from anxiety so that they are able to focus on learning.  Pupils are received into school each morning with a warm greeting and social conversation with staff. There is a breakfast club available from 8.45 until 9.</w:t>
      </w:r>
      <w:r w:rsidR="34B1F269" w:rsidRPr="7E5C5C1D">
        <w:rPr>
          <w:rFonts w:ascii="Century Gothic" w:eastAsia="Century Gothic" w:hAnsi="Century Gothic" w:cs="Century Gothic"/>
          <w:sz w:val="24"/>
          <w:szCs w:val="24"/>
        </w:rPr>
        <w:t>0</w:t>
      </w:r>
      <w:r w:rsidRPr="7E5C5C1D">
        <w:rPr>
          <w:rFonts w:ascii="Century Gothic" w:eastAsia="Century Gothic" w:hAnsi="Century Gothic" w:cs="Century Gothic"/>
          <w:sz w:val="24"/>
          <w:szCs w:val="24"/>
        </w:rPr>
        <w:t>5 where pupils can have tea and toast and socialise with other pupils and staff. Break and lunch times are other opportunities to socialise and board games</w:t>
      </w:r>
      <w:r w:rsidR="00954B86">
        <w:rPr>
          <w:rFonts w:ascii="Century Gothic" w:eastAsia="Century Gothic" w:hAnsi="Century Gothic" w:cs="Century Gothic"/>
          <w:sz w:val="24"/>
          <w:szCs w:val="24"/>
        </w:rPr>
        <w:t>, as well as c</w:t>
      </w:r>
      <w:r w:rsidR="00755896">
        <w:rPr>
          <w:rFonts w:ascii="Century Gothic" w:eastAsia="Century Gothic" w:hAnsi="Century Gothic" w:cs="Century Gothic"/>
          <w:sz w:val="24"/>
          <w:szCs w:val="24"/>
        </w:rPr>
        <w:t>hess and table tennis</w:t>
      </w:r>
      <w:r w:rsidR="00954B86">
        <w:rPr>
          <w:rFonts w:ascii="Century Gothic" w:eastAsia="Century Gothic" w:hAnsi="Century Gothic" w:cs="Century Gothic"/>
          <w:sz w:val="24"/>
          <w:szCs w:val="24"/>
        </w:rPr>
        <w:t>,</w:t>
      </w:r>
      <w:r w:rsidRPr="7E5C5C1D">
        <w:rPr>
          <w:rFonts w:ascii="Century Gothic" w:eastAsia="Century Gothic" w:hAnsi="Century Gothic" w:cs="Century Gothic"/>
          <w:sz w:val="24"/>
          <w:szCs w:val="24"/>
        </w:rPr>
        <w:t xml:space="preserve"> are available to promote easy relationship building.  </w:t>
      </w:r>
    </w:p>
    <w:p w14:paraId="44B5B54D" w14:textId="3ECE7BF1" w:rsidR="237E819D" w:rsidRDefault="00755896" w:rsidP="7FC5C3DA">
      <w:pPr>
        <w:spacing w:after="200"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u w:val="single"/>
        </w:rPr>
        <w:t>Keyworker</w:t>
      </w:r>
    </w:p>
    <w:p w14:paraId="14E51F62" w14:textId="0CF238A8" w:rsidR="237E819D" w:rsidRDefault="237E819D"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All pupils have</w:t>
      </w:r>
      <w:r w:rsidR="5A969DF2" w:rsidRPr="7E5C5C1D">
        <w:rPr>
          <w:rFonts w:ascii="Century Gothic" w:eastAsia="Century Gothic" w:hAnsi="Century Gothic" w:cs="Century Gothic"/>
          <w:sz w:val="24"/>
          <w:szCs w:val="24"/>
        </w:rPr>
        <w:t xml:space="preserve"> weekly</w:t>
      </w:r>
      <w:r w:rsidRPr="7E5C5C1D">
        <w:rPr>
          <w:rFonts w:ascii="Century Gothic" w:eastAsia="Century Gothic" w:hAnsi="Century Gothic" w:cs="Century Gothic"/>
          <w:sz w:val="24"/>
          <w:szCs w:val="24"/>
        </w:rPr>
        <w:t xml:space="preserve"> individual mentoring sessions with the</w:t>
      </w:r>
      <w:r w:rsidR="2CA398CD" w:rsidRPr="7E5C5C1D">
        <w:rPr>
          <w:rFonts w:ascii="Century Gothic" w:eastAsia="Century Gothic" w:hAnsi="Century Gothic" w:cs="Century Gothic"/>
          <w:sz w:val="24"/>
          <w:szCs w:val="24"/>
        </w:rPr>
        <w:t>ir keyworker</w:t>
      </w:r>
      <w:r w:rsidRPr="7E5C5C1D">
        <w:rPr>
          <w:rFonts w:ascii="Century Gothic" w:eastAsia="Century Gothic" w:hAnsi="Century Gothic" w:cs="Century Gothic"/>
          <w:sz w:val="24"/>
          <w:szCs w:val="24"/>
        </w:rPr>
        <w:t xml:space="preserve"> as part of their individual learning plan.  During these sessions</w:t>
      </w:r>
      <w:r w:rsidR="00954B86">
        <w:rPr>
          <w:rFonts w:ascii="Century Gothic" w:eastAsia="Century Gothic" w:hAnsi="Century Gothic" w:cs="Century Gothic"/>
          <w:sz w:val="24"/>
          <w:szCs w:val="24"/>
        </w:rPr>
        <w:t>,</w:t>
      </w:r>
      <w:r w:rsidRPr="7E5C5C1D">
        <w:rPr>
          <w:rFonts w:ascii="Century Gothic" w:eastAsia="Century Gothic" w:hAnsi="Century Gothic" w:cs="Century Gothic"/>
          <w:sz w:val="24"/>
          <w:szCs w:val="24"/>
        </w:rPr>
        <w:t xml:space="preserve"> pupils are encouraged to reflect on their progress and air any issues of concern.</w:t>
      </w:r>
      <w:r w:rsidR="6575BCF9" w:rsidRPr="7E5C5C1D">
        <w:rPr>
          <w:rFonts w:ascii="Century Gothic" w:eastAsia="Century Gothic" w:hAnsi="Century Gothic" w:cs="Century Gothic"/>
          <w:sz w:val="24"/>
          <w:szCs w:val="24"/>
        </w:rPr>
        <w:t xml:space="preserve"> Time is spent looking at career paths and work expe</w:t>
      </w:r>
      <w:r w:rsidR="00755896">
        <w:rPr>
          <w:rFonts w:ascii="Century Gothic" w:eastAsia="Century Gothic" w:hAnsi="Century Gothic" w:cs="Century Gothic"/>
          <w:sz w:val="24"/>
          <w:szCs w:val="24"/>
        </w:rPr>
        <w:t xml:space="preserve">rience, learning plans </w:t>
      </w:r>
      <w:r w:rsidR="6575BCF9" w:rsidRPr="7E5C5C1D">
        <w:rPr>
          <w:rFonts w:ascii="Century Gothic" w:eastAsia="Century Gothic" w:hAnsi="Century Gothic" w:cs="Century Gothic"/>
          <w:sz w:val="24"/>
          <w:szCs w:val="24"/>
        </w:rPr>
        <w:t xml:space="preserve">and relationship development. </w:t>
      </w:r>
      <w:r w:rsidRPr="7E5C5C1D">
        <w:rPr>
          <w:rFonts w:ascii="Century Gothic" w:eastAsia="Century Gothic" w:hAnsi="Century Gothic" w:cs="Century Gothic"/>
          <w:sz w:val="24"/>
          <w:szCs w:val="24"/>
        </w:rPr>
        <w:t xml:space="preserve"> </w:t>
      </w:r>
      <w:r w:rsidR="3319D26E" w:rsidRPr="7E5C5C1D">
        <w:rPr>
          <w:rFonts w:ascii="Century Gothic" w:eastAsia="Century Gothic" w:hAnsi="Century Gothic" w:cs="Century Gothic"/>
          <w:sz w:val="24"/>
          <w:szCs w:val="24"/>
        </w:rPr>
        <w:t xml:space="preserve">These sessions are then communicated with parents on a weekly basis via a keyworker phone-call or email home. </w:t>
      </w:r>
    </w:p>
    <w:p w14:paraId="457B1B3C" w14:textId="216B8D76" w:rsidR="237E819D" w:rsidRDefault="1DB40BC7" w:rsidP="7E5C5C1D">
      <w:pPr>
        <w:spacing w:after="200" w:line="276" w:lineRule="auto"/>
        <w:rPr>
          <w:rFonts w:ascii="Century Gothic" w:eastAsia="Century Gothic" w:hAnsi="Century Gothic" w:cs="Century Gothic"/>
          <w:sz w:val="24"/>
          <w:szCs w:val="24"/>
          <w:u w:val="single"/>
        </w:rPr>
      </w:pPr>
      <w:r w:rsidRPr="7E5C5C1D">
        <w:rPr>
          <w:rFonts w:ascii="Century Gothic" w:eastAsia="Century Gothic" w:hAnsi="Century Gothic" w:cs="Century Gothic"/>
          <w:sz w:val="24"/>
          <w:szCs w:val="24"/>
          <w:u w:val="single"/>
        </w:rPr>
        <w:t>Emotional Support</w:t>
      </w:r>
    </w:p>
    <w:p w14:paraId="52C3F1F8" w14:textId="239EB7DC" w:rsidR="237E819D" w:rsidRDefault="237E819D"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 xml:space="preserve">We have a chartered clinical psychologist in school </w:t>
      </w:r>
      <w:r w:rsidR="21E16E52" w:rsidRPr="7E5C5C1D">
        <w:rPr>
          <w:rFonts w:ascii="Century Gothic" w:eastAsia="Century Gothic" w:hAnsi="Century Gothic" w:cs="Century Gothic"/>
          <w:sz w:val="24"/>
          <w:szCs w:val="24"/>
        </w:rPr>
        <w:t>one</w:t>
      </w:r>
      <w:r w:rsidRPr="7E5C5C1D">
        <w:rPr>
          <w:rFonts w:ascii="Century Gothic" w:eastAsia="Century Gothic" w:hAnsi="Century Gothic" w:cs="Century Gothic"/>
          <w:sz w:val="24"/>
          <w:szCs w:val="24"/>
        </w:rPr>
        <w:t xml:space="preserve"> day</w:t>
      </w:r>
      <w:r w:rsidR="0F32F7D1" w:rsidRPr="7E5C5C1D">
        <w:rPr>
          <w:rFonts w:ascii="Century Gothic" w:eastAsia="Century Gothic" w:hAnsi="Century Gothic" w:cs="Century Gothic"/>
          <w:sz w:val="24"/>
          <w:szCs w:val="24"/>
        </w:rPr>
        <w:t xml:space="preserve"> per</w:t>
      </w:r>
      <w:r w:rsidRPr="7E5C5C1D">
        <w:rPr>
          <w:rFonts w:ascii="Century Gothic" w:eastAsia="Century Gothic" w:hAnsi="Century Gothic" w:cs="Century Gothic"/>
          <w:sz w:val="24"/>
          <w:szCs w:val="24"/>
        </w:rPr>
        <w:t xml:space="preserve"> week.  This gives plenty of time for her to work with </w:t>
      </w:r>
      <w:r w:rsidR="65739C4E" w:rsidRPr="7E5C5C1D">
        <w:rPr>
          <w:rFonts w:ascii="Century Gothic" w:eastAsia="Century Gothic" w:hAnsi="Century Gothic" w:cs="Century Gothic"/>
          <w:sz w:val="24"/>
          <w:szCs w:val="24"/>
        </w:rPr>
        <w:t>pupils</w:t>
      </w:r>
      <w:r w:rsidRPr="7E5C5C1D">
        <w:rPr>
          <w:rFonts w:ascii="Century Gothic" w:eastAsia="Century Gothic" w:hAnsi="Century Gothic" w:cs="Century Gothic"/>
          <w:sz w:val="24"/>
          <w:szCs w:val="24"/>
        </w:rPr>
        <w:t xml:space="preserve"> and, when desired, parents and carers. Pupils will more readily engage with the psychologist when they see her regularly and as part </w:t>
      </w:r>
      <w:r w:rsidRPr="7E5C5C1D">
        <w:rPr>
          <w:rFonts w:ascii="Century Gothic" w:eastAsia="Century Gothic" w:hAnsi="Century Gothic" w:cs="Century Gothic"/>
          <w:sz w:val="24"/>
          <w:szCs w:val="24"/>
        </w:rPr>
        <w:lastRenderedPageBreak/>
        <w:t>of the school staff. She is highly skilled at encouraging reluctant young people to discuss their thoughts and feelings and help them develop resilience.</w:t>
      </w:r>
    </w:p>
    <w:p w14:paraId="7A00A12D" w14:textId="647E868E" w:rsidR="7FC5C3DA" w:rsidRDefault="5C58F0F8" w:rsidP="7FC5C3DA">
      <w:pPr>
        <w:spacing w:after="200" w:line="276" w:lineRule="auto"/>
        <w:rPr>
          <w:rFonts w:ascii="Century Gothic" w:eastAsia="Century Gothic" w:hAnsi="Century Gothic" w:cs="Century Gothic"/>
          <w:sz w:val="24"/>
          <w:szCs w:val="24"/>
        </w:rPr>
      </w:pPr>
      <w:r w:rsidRPr="7E5C5C1D">
        <w:rPr>
          <w:rFonts w:ascii="Century Gothic" w:eastAsia="Century Gothic" w:hAnsi="Century Gothic" w:cs="Century Gothic"/>
          <w:sz w:val="24"/>
          <w:szCs w:val="24"/>
        </w:rPr>
        <w:t xml:space="preserve">There is a </w:t>
      </w:r>
      <w:proofErr w:type="gramStart"/>
      <w:r w:rsidRPr="7E5C5C1D">
        <w:rPr>
          <w:rFonts w:ascii="Century Gothic" w:eastAsia="Century Gothic" w:hAnsi="Century Gothic" w:cs="Century Gothic"/>
          <w:sz w:val="24"/>
          <w:szCs w:val="24"/>
        </w:rPr>
        <w:t>full time</w:t>
      </w:r>
      <w:proofErr w:type="gramEnd"/>
      <w:r w:rsidRPr="7E5C5C1D">
        <w:rPr>
          <w:rFonts w:ascii="Century Gothic" w:eastAsia="Century Gothic" w:hAnsi="Century Gothic" w:cs="Century Gothic"/>
          <w:sz w:val="24"/>
          <w:szCs w:val="24"/>
        </w:rPr>
        <w:t xml:space="preserve"> well-being and family support liaison in school</w:t>
      </w:r>
      <w:r w:rsidR="338FCB76" w:rsidRPr="7E5C5C1D">
        <w:rPr>
          <w:rFonts w:ascii="Century Gothic" w:eastAsia="Century Gothic" w:hAnsi="Century Gothic" w:cs="Century Gothic"/>
          <w:sz w:val="24"/>
          <w:szCs w:val="24"/>
        </w:rPr>
        <w:t xml:space="preserve"> who delivers regular wellbeing and skill-building sessions to pupils. She </w:t>
      </w:r>
      <w:r w:rsidR="7A5048C2" w:rsidRPr="7E5C5C1D">
        <w:rPr>
          <w:rFonts w:ascii="Century Gothic" w:eastAsia="Century Gothic" w:hAnsi="Century Gothic" w:cs="Century Gothic"/>
          <w:sz w:val="24"/>
          <w:szCs w:val="24"/>
        </w:rPr>
        <w:t xml:space="preserve">offers support to parents, carers and families on an individual basis; often engaging in outreach work to </w:t>
      </w:r>
      <w:r w:rsidR="2A72FF75" w:rsidRPr="7E5C5C1D">
        <w:rPr>
          <w:rFonts w:ascii="Century Gothic" w:eastAsia="Century Gothic" w:hAnsi="Century Gothic" w:cs="Century Gothic"/>
          <w:sz w:val="24"/>
          <w:szCs w:val="24"/>
        </w:rPr>
        <w:t xml:space="preserve">promote and increase attendance and put interventions in place. </w:t>
      </w:r>
    </w:p>
    <w:p w14:paraId="19A1E95A" w14:textId="77777777" w:rsidR="003D3777" w:rsidRDefault="003D3777" w:rsidP="7FC5C3DA">
      <w:pPr>
        <w:rPr>
          <w:rFonts w:ascii="Century Gothic" w:eastAsia="Century Gothic" w:hAnsi="Century Gothic" w:cs="Century Gothic"/>
          <w:b/>
          <w:bCs/>
          <w:color w:val="201F1E"/>
          <w:sz w:val="32"/>
          <w:szCs w:val="32"/>
        </w:rPr>
      </w:pPr>
    </w:p>
    <w:p w14:paraId="7E0D5862" w14:textId="4FCD7E0E" w:rsidR="003D3777" w:rsidRDefault="003D3777" w:rsidP="003D3777">
      <w:pPr>
        <w:pStyle w:val="Heading1"/>
        <w:numPr>
          <w:ilvl w:val="0"/>
          <w:numId w:val="8"/>
        </w:numPr>
        <w:rPr>
          <w:rFonts w:ascii="Century Gothic" w:hAnsi="Century Gothic"/>
          <w:color w:val="auto"/>
          <w:sz w:val="24"/>
          <w:szCs w:val="24"/>
        </w:rPr>
      </w:pPr>
      <w:r w:rsidRPr="00412B22">
        <w:rPr>
          <w:rFonts w:ascii="Century Gothic" w:hAnsi="Century Gothic"/>
          <w:color w:val="auto"/>
          <w:sz w:val="24"/>
          <w:szCs w:val="24"/>
        </w:rPr>
        <w:t>Roles and responsibilities</w:t>
      </w:r>
    </w:p>
    <w:p w14:paraId="1969C285" w14:textId="77777777" w:rsidR="003D3777" w:rsidRPr="003D3777" w:rsidRDefault="003D3777" w:rsidP="003D3777"/>
    <w:p w14:paraId="6104B48A" w14:textId="77777777" w:rsidR="003D3777" w:rsidRPr="00412B22" w:rsidRDefault="003D3777" w:rsidP="003D3777">
      <w:pPr>
        <w:pStyle w:val="Heading1"/>
        <w:rPr>
          <w:rFonts w:ascii="Century Gothic" w:hAnsi="Century Gothic"/>
          <w:b w:val="0"/>
          <w:color w:val="auto"/>
          <w:sz w:val="24"/>
          <w:szCs w:val="24"/>
          <w:u w:val="single"/>
        </w:rPr>
      </w:pPr>
      <w:r w:rsidRPr="00412B22">
        <w:rPr>
          <w:rFonts w:ascii="Century Gothic" w:hAnsi="Century Gothic"/>
          <w:b w:val="0"/>
          <w:color w:val="auto"/>
          <w:sz w:val="24"/>
          <w:szCs w:val="24"/>
        </w:rPr>
        <w:t xml:space="preserve"> </w:t>
      </w:r>
      <w:r w:rsidRPr="00412B22">
        <w:rPr>
          <w:rFonts w:ascii="Century Gothic" w:hAnsi="Century Gothic"/>
          <w:b w:val="0"/>
          <w:color w:val="auto"/>
          <w:sz w:val="24"/>
          <w:szCs w:val="24"/>
          <w:u w:val="single"/>
        </w:rPr>
        <w:t>The governing board</w:t>
      </w:r>
    </w:p>
    <w:p w14:paraId="0C8F059A" w14:textId="77777777" w:rsidR="003D3777" w:rsidRPr="00412B22" w:rsidRDefault="003D3777" w:rsidP="003D3777">
      <w:pPr>
        <w:rPr>
          <w:rFonts w:ascii="Century Gothic" w:hAnsi="Century Gothic"/>
          <w:sz w:val="24"/>
          <w:szCs w:val="24"/>
        </w:rPr>
      </w:pPr>
      <w:r w:rsidRPr="00412B22">
        <w:rPr>
          <w:rFonts w:ascii="Century Gothic" w:hAnsi="Century Gothic"/>
          <w:sz w:val="24"/>
          <w:szCs w:val="24"/>
        </w:rPr>
        <w:t>The governing board will monitor the effectiveness of this policy and hold the head teacher to account for its implementation.</w:t>
      </w:r>
    </w:p>
    <w:p w14:paraId="65D694E6" w14:textId="77777777" w:rsidR="003D3777" w:rsidRPr="00412B22" w:rsidRDefault="003D3777" w:rsidP="003D3777">
      <w:pPr>
        <w:rPr>
          <w:rFonts w:ascii="Century Gothic" w:hAnsi="Century Gothic"/>
          <w:sz w:val="24"/>
          <w:szCs w:val="24"/>
        </w:rPr>
      </w:pPr>
      <w:r w:rsidRPr="00412B22">
        <w:rPr>
          <w:rFonts w:ascii="Century Gothic" w:hAnsi="Century Gothic"/>
          <w:sz w:val="24"/>
          <w:szCs w:val="24"/>
        </w:rPr>
        <w:t>The governing board will also ensure that:</w:t>
      </w:r>
    </w:p>
    <w:p w14:paraId="741B1EFB" w14:textId="77777777" w:rsidR="003D3777" w:rsidRPr="00412B22" w:rsidRDefault="003D3777" w:rsidP="003D3777">
      <w:pPr>
        <w:pStyle w:val="4Bulletedcopyblue"/>
        <w:numPr>
          <w:ilvl w:val="0"/>
          <w:numId w:val="6"/>
        </w:numPr>
        <w:rPr>
          <w:rFonts w:ascii="Century Gothic" w:hAnsi="Century Gothic"/>
          <w:sz w:val="24"/>
          <w:szCs w:val="24"/>
          <w:lang w:val="en-GB"/>
        </w:rPr>
      </w:pPr>
      <w:r w:rsidRPr="00412B22">
        <w:rPr>
          <w:rFonts w:ascii="Century Gothic" w:hAnsi="Century Gothic"/>
          <w:sz w:val="24"/>
          <w:szCs w:val="24"/>
          <w:lang w:val="en-GB"/>
        </w:rPr>
        <w:t>A robust framework is in place for setting curriculum priorities and aspirational targets</w:t>
      </w:r>
    </w:p>
    <w:p w14:paraId="4F8084CF" w14:textId="77777777" w:rsidR="003D3777" w:rsidRPr="00412B22" w:rsidRDefault="003D3777" w:rsidP="003D3777">
      <w:pPr>
        <w:pStyle w:val="4Bulletedcopyblue"/>
        <w:numPr>
          <w:ilvl w:val="0"/>
          <w:numId w:val="6"/>
        </w:numPr>
        <w:rPr>
          <w:rFonts w:ascii="Century Gothic" w:hAnsi="Century Gothic"/>
          <w:sz w:val="24"/>
          <w:szCs w:val="24"/>
          <w:lang w:val="en-GB"/>
        </w:rPr>
      </w:pPr>
      <w:r w:rsidRPr="00412B22">
        <w:rPr>
          <w:rFonts w:ascii="Century Gothic" w:hAnsi="Century Gothic"/>
          <w:sz w:val="24"/>
          <w:szCs w:val="24"/>
          <w:lang w:val="en-GB"/>
        </w:rPr>
        <w:t>The school is complying with its funding agreement and teaching a "broad and balanced curriculum" which includes English, maths, science, PSHE and religious education.</w:t>
      </w:r>
    </w:p>
    <w:p w14:paraId="1073DC55" w14:textId="77777777" w:rsidR="003D3777" w:rsidRPr="00412B22" w:rsidRDefault="003D3777" w:rsidP="003D3777">
      <w:pPr>
        <w:pStyle w:val="4Bulletedcopyblue"/>
        <w:numPr>
          <w:ilvl w:val="0"/>
          <w:numId w:val="6"/>
        </w:numPr>
        <w:rPr>
          <w:rFonts w:ascii="Century Gothic" w:hAnsi="Century Gothic"/>
          <w:sz w:val="24"/>
          <w:szCs w:val="24"/>
          <w:lang w:val="en-GB"/>
        </w:rPr>
      </w:pPr>
      <w:r w:rsidRPr="00412B22">
        <w:rPr>
          <w:rFonts w:ascii="Century Gothic" w:hAnsi="Century Gothic"/>
          <w:sz w:val="24"/>
          <w:szCs w:val="24"/>
          <w:lang w:val="en-GB"/>
        </w:rPr>
        <w:t>All courses provided for pupils below the age of 19 that lead to qualifications, such as GCSEs and A-levels, are approved by the secretary of state</w:t>
      </w:r>
    </w:p>
    <w:p w14:paraId="47D86845" w14:textId="77777777" w:rsidR="003D3777" w:rsidRPr="00412B22" w:rsidRDefault="003D3777" w:rsidP="003D3777">
      <w:pPr>
        <w:pStyle w:val="4Bulletedcopyblue"/>
        <w:numPr>
          <w:ilvl w:val="0"/>
          <w:numId w:val="6"/>
        </w:numPr>
        <w:rPr>
          <w:rFonts w:ascii="Century Gothic" w:hAnsi="Century Gothic"/>
          <w:sz w:val="24"/>
          <w:szCs w:val="24"/>
          <w:lang w:val="en-GB"/>
        </w:rPr>
      </w:pPr>
      <w:r w:rsidRPr="00412B22">
        <w:rPr>
          <w:rFonts w:ascii="Century Gothic" w:hAnsi="Century Gothic"/>
          <w:sz w:val="24"/>
          <w:szCs w:val="24"/>
          <w:lang w:val="en-GB"/>
        </w:rPr>
        <w:t>The school implements the relevant statutory assessment arrangements</w:t>
      </w:r>
    </w:p>
    <w:p w14:paraId="5424EC2B" w14:textId="74574C1F" w:rsidR="003D3777" w:rsidRDefault="003D3777" w:rsidP="003D3777">
      <w:pPr>
        <w:pStyle w:val="Heading1"/>
        <w:rPr>
          <w:rFonts w:ascii="Century Gothic" w:hAnsi="Century Gothic"/>
          <w:b w:val="0"/>
          <w:color w:val="auto"/>
          <w:sz w:val="24"/>
          <w:szCs w:val="24"/>
        </w:rPr>
      </w:pPr>
    </w:p>
    <w:p w14:paraId="54103E77" w14:textId="77777777" w:rsidR="002C1911" w:rsidRPr="002C1911" w:rsidRDefault="002C1911" w:rsidP="002C1911"/>
    <w:p w14:paraId="278503F1" w14:textId="77777777" w:rsidR="003D3777" w:rsidRPr="00412B22" w:rsidRDefault="003D3777" w:rsidP="003D3777">
      <w:pPr>
        <w:pStyle w:val="Heading1"/>
        <w:rPr>
          <w:rFonts w:ascii="Century Gothic" w:hAnsi="Century Gothic"/>
          <w:b w:val="0"/>
          <w:color w:val="auto"/>
          <w:sz w:val="24"/>
          <w:szCs w:val="24"/>
          <w:u w:val="single"/>
        </w:rPr>
      </w:pPr>
      <w:r w:rsidRPr="00412B22">
        <w:rPr>
          <w:rFonts w:ascii="Century Gothic" w:hAnsi="Century Gothic"/>
          <w:b w:val="0"/>
          <w:color w:val="auto"/>
          <w:sz w:val="24"/>
          <w:szCs w:val="24"/>
          <w:u w:val="single"/>
        </w:rPr>
        <w:t>Monitoring arrangements</w:t>
      </w:r>
    </w:p>
    <w:p w14:paraId="34F4F19E" w14:textId="77777777" w:rsidR="003D3777" w:rsidRPr="00412B22" w:rsidRDefault="003D3777" w:rsidP="003D3777">
      <w:pPr>
        <w:pStyle w:val="1bodycopy10pt"/>
        <w:rPr>
          <w:rStyle w:val="1bodycopy10ptChar"/>
          <w:rFonts w:ascii="Century Gothic" w:hAnsi="Century Gothic"/>
          <w:sz w:val="24"/>
          <w:lang w:val="en-GB"/>
        </w:rPr>
      </w:pPr>
      <w:r>
        <w:rPr>
          <w:rFonts w:ascii="Century Gothic" w:eastAsia="Calibri" w:hAnsi="Century Gothic" w:cs="Arial"/>
          <w:sz w:val="24"/>
          <w:lang w:val="en-GB"/>
        </w:rPr>
        <w:t>The s</w:t>
      </w:r>
      <w:r w:rsidRPr="00412B22">
        <w:rPr>
          <w:rFonts w:ascii="Century Gothic" w:eastAsia="Calibri" w:hAnsi="Century Gothic" w:cs="Arial"/>
          <w:sz w:val="24"/>
          <w:lang w:val="en-GB"/>
        </w:rPr>
        <w:t>enior leadership team</w:t>
      </w:r>
      <w:r w:rsidRPr="00412B22">
        <w:rPr>
          <w:rStyle w:val="1bodycopy10ptChar"/>
          <w:rFonts w:ascii="Century Gothic" w:hAnsi="Century Gothic"/>
          <w:sz w:val="24"/>
          <w:lang w:val="en-GB"/>
        </w:rPr>
        <w:t xml:space="preserve"> monitor the way subjects are taught throughout the school by:</w:t>
      </w:r>
    </w:p>
    <w:p w14:paraId="33E615AA" w14:textId="77777777" w:rsidR="003D3777" w:rsidRPr="00412B22" w:rsidRDefault="003D3777" w:rsidP="003D3777">
      <w:pPr>
        <w:pStyle w:val="1bodycopy10pt"/>
        <w:numPr>
          <w:ilvl w:val="0"/>
          <w:numId w:val="5"/>
        </w:numPr>
        <w:rPr>
          <w:rStyle w:val="1bodycopy10ptChar"/>
          <w:rFonts w:ascii="Century Gothic" w:hAnsi="Century Gothic"/>
          <w:sz w:val="24"/>
          <w:lang w:val="en-GB"/>
        </w:rPr>
      </w:pPr>
      <w:r w:rsidRPr="00412B22">
        <w:rPr>
          <w:rStyle w:val="1bodycopy10ptChar"/>
          <w:rFonts w:ascii="Century Gothic" w:hAnsi="Century Gothic"/>
          <w:sz w:val="24"/>
          <w:lang w:val="en-GB"/>
        </w:rPr>
        <w:t xml:space="preserve">Review of Assessment data (progress meetings where appropriate) </w:t>
      </w:r>
    </w:p>
    <w:p w14:paraId="1CD9D761" w14:textId="77777777" w:rsidR="003D3777" w:rsidRPr="00412B22" w:rsidRDefault="003D3777" w:rsidP="003D3777">
      <w:pPr>
        <w:pStyle w:val="1bodycopy10pt"/>
        <w:numPr>
          <w:ilvl w:val="0"/>
          <w:numId w:val="5"/>
        </w:numPr>
        <w:rPr>
          <w:rStyle w:val="1bodycopy10ptChar"/>
          <w:rFonts w:ascii="Century Gothic" w:hAnsi="Century Gothic"/>
          <w:sz w:val="24"/>
          <w:lang w:val="en-GB"/>
        </w:rPr>
      </w:pPr>
      <w:r w:rsidRPr="00412B22">
        <w:rPr>
          <w:rStyle w:val="1bodycopy10ptChar"/>
          <w:rFonts w:ascii="Century Gothic" w:hAnsi="Century Gothic"/>
          <w:sz w:val="24"/>
          <w:lang w:val="en-GB"/>
        </w:rPr>
        <w:t>Regular departmental/exams meetings</w:t>
      </w:r>
    </w:p>
    <w:p w14:paraId="6C2855B0" w14:textId="77777777" w:rsidR="003D3777" w:rsidRPr="00412B22" w:rsidRDefault="003D3777" w:rsidP="003D3777">
      <w:pPr>
        <w:pStyle w:val="1bodycopy10pt"/>
        <w:numPr>
          <w:ilvl w:val="0"/>
          <w:numId w:val="5"/>
        </w:numPr>
        <w:rPr>
          <w:rStyle w:val="1bodycopy10ptChar"/>
          <w:rFonts w:ascii="Century Gothic" w:hAnsi="Century Gothic"/>
          <w:sz w:val="24"/>
          <w:lang w:val="en-GB"/>
        </w:rPr>
      </w:pPr>
      <w:r>
        <w:rPr>
          <w:rStyle w:val="1bodycopy10ptChar"/>
          <w:rFonts w:ascii="Century Gothic" w:hAnsi="Century Gothic"/>
          <w:sz w:val="24"/>
          <w:lang w:val="en-GB"/>
        </w:rPr>
        <w:t xml:space="preserve">Planning </w:t>
      </w:r>
      <w:proofErr w:type="spellStart"/>
      <w:r>
        <w:rPr>
          <w:rStyle w:val="1bodycopy10ptChar"/>
          <w:rFonts w:ascii="Century Gothic" w:hAnsi="Century Gothic"/>
          <w:sz w:val="24"/>
          <w:lang w:val="en-GB"/>
        </w:rPr>
        <w:t>scrutinies</w:t>
      </w:r>
      <w:proofErr w:type="spellEnd"/>
      <w:r>
        <w:rPr>
          <w:rStyle w:val="1bodycopy10ptChar"/>
          <w:rFonts w:ascii="Century Gothic" w:hAnsi="Century Gothic"/>
          <w:sz w:val="24"/>
          <w:lang w:val="en-GB"/>
        </w:rPr>
        <w:t xml:space="preserve"> (p</w:t>
      </w:r>
      <w:r w:rsidRPr="00412B22">
        <w:rPr>
          <w:rStyle w:val="1bodycopy10ptChar"/>
          <w:rFonts w:ascii="Century Gothic" w:hAnsi="Century Gothic"/>
          <w:sz w:val="24"/>
          <w:lang w:val="en-GB"/>
        </w:rPr>
        <w:t>lanning submitted half termly)</w:t>
      </w:r>
    </w:p>
    <w:p w14:paraId="626C3CA4" w14:textId="095828AF" w:rsidR="003D3777" w:rsidRDefault="003D3777" w:rsidP="003D3777">
      <w:pPr>
        <w:pStyle w:val="1bodycopy10pt"/>
        <w:numPr>
          <w:ilvl w:val="0"/>
          <w:numId w:val="5"/>
        </w:numPr>
        <w:rPr>
          <w:rStyle w:val="1bodycopy10ptChar"/>
          <w:rFonts w:ascii="Century Gothic" w:hAnsi="Century Gothic"/>
          <w:sz w:val="24"/>
          <w:lang w:val="en-GB"/>
        </w:rPr>
      </w:pPr>
      <w:r w:rsidRPr="00412B22">
        <w:rPr>
          <w:rStyle w:val="1bodycopy10ptChar"/>
          <w:rFonts w:ascii="Century Gothic" w:hAnsi="Century Gothic"/>
          <w:sz w:val="24"/>
          <w:lang w:val="en-GB"/>
        </w:rPr>
        <w:t xml:space="preserve">Learning Walks and Book </w:t>
      </w:r>
      <w:proofErr w:type="spellStart"/>
      <w:r w:rsidRPr="00412B22">
        <w:rPr>
          <w:rStyle w:val="1bodycopy10ptChar"/>
          <w:rFonts w:ascii="Century Gothic" w:hAnsi="Century Gothic"/>
          <w:sz w:val="24"/>
          <w:lang w:val="en-GB"/>
        </w:rPr>
        <w:t>scrutinies</w:t>
      </w:r>
      <w:proofErr w:type="spellEnd"/>
    </w:p>
    <w:p w14:paraId="161D762D" w14:textId="4EA0E6D0" w:rsidR="003D3777" w:rsidRPr="00412B22" w:rsidRDefault="003D3777" w:rsidP="003D3777">
      <w:pPr>
        <w:pStyle w:val="1bodycopy10pt"/>
        <w:numPr>
          <w:ilvl w:val="0"/>
          <w:numId w:val="5"/>
        </w:numPr>
        <w:rPr>
          <w:rFonts w:ascii="Century Gothic" w:hAnsi="Century Gothic"/>
          <w:sz w:val="24"/>
          <w:lang w:val="en-GB"/>
        </w:rPr>
      </w:pPr>
      <w:r>
        <w:rPr>
          <w:rStyle w:val="1bodycopy10ptChar"/>
          <w:rFonts w:ascii="Century Gothic" w:hAnsi="Century Gothic"/>
          <w:sz w:val="24"/>
          <w:lang w:val="en-GB"/>
        </w:rPr>
        <w:t>Student Voice</w:t>
      </w:r>
    </w:p>
    <w:p w14:paraId="5799821F" w14:textId="77777777" w:rsidR="003D3777" w:rsidRDefault="003D3777" w:rsidP="7FC5C3DA">
      <w:pPr>
        <w:rPr>
          <w:rFonts w:ascii="Century Gothic" w:eastAsia="Century Gothic" w:hAnsi="Century Gothic" w:cs="Century Gothic"/>
          <w:b/>
          <w:bCs/>
          <w:color w:val="201F1E"/>
          <w:sz w:val="32"/>
          <w:szCs w:val="32"/>
        </w:rPr>
      </w:pPr>
    </w:p>
    <w:p w14:paraId="233172D8" w14:textId="77777777" w:rsidR="003D3777" w:rsidRDefault="003D3777" w:rsidP="7FC5C3DA">
      <w:pPr>
        <w:rPr>
          <w:rFonts w:ascii="Century Gothic" w:eastAsia="Century Gothic" w:hAnsi="Century Gothic" w:cs="Century Gothic"/>
          <w:b/>
          <w:bCs/>
          <w:color w:val="201F1E"/>
          <w:sz w:val="32"/>
          <w:szCs w:val="32"/>
        </w:rPr>
      </w:pPr>
    </w:p>
    <w:p w14:paraId="5F5FDE90" w14:textId="77777777" w:rsidR="003D3777" w:rsidRDefault="003D3777" w:rsidP="7FC5C3DA">
      <w:pPr>
        <w:rPr>
          <w:rFonts w:ascii="Century Gothic" w:eastAsia="Century Gothic" w:hAnsi="Century Gothic" w:cs="Century Gothic"/>
          <w:b/>
          <w:bCs/>
          <w:color w:val="201F1E"/>
          <w:sz w:val="32"/>
          <w:szCs w:val="32"/>
        </w:rPr>
      </w:pPr>
    </w:p>
    <w:p w14:paraId="6069D2F0" w14:textId="77777777" w:rsidR="003D3777" w:rsidRDefault="003D3777" w:rsidP="7FC5C3DA">
      <w:pPr>
        <w:rPr>
          <w:rFonts w:ascii="Century Gothic" w:eastAsia="Century Gothic" w:hAnsi="Century Gothic" w:cs="Century Gothic"/>
          <w:b/>
          <w:bCs/>
          <w:color w:val="201F1E"/>
          <w:sz w:val="32"/>
          <w:szCs w:val="32"/>
        </w:rPr>
      </w:pPr>
    </w:p>
    <w:p w14:paraId="7034B9FB" w14:textId="77777777" w:rsidR="003D3777" w:rsidRDefault="003D3777" w:rsidP="7FC5C3DA">
      <w:pPr>
        <w:rPr>
          <w:rFonts w:ascii="Century Gothic" w:eastAsia="Century Gothic" w:hAnsi="Century Gothic" w:cs="Century Gothic"/>
          <w:b/>
          <w:bCs/>
          <w:color w:val="201F1E"/>
          <w:sz w:val="32"/>
          <w:szCs w:val="32"/>
        </w:rPr>
      </w:pPr>
    </w:p>
    <w:p w14:paraId="21FDB379" w14:textId="77777777" w:rsidR="003D3777" w:rsidRDefault="003D3777" w:rsidP="7FC5C3DA">
      <w:pPr>
        <w:rPr>
          <w:rFonts w:ascii="Century Gothic" w:eastAsia="Century Gothic" w:hAnsi="Century Gothic" w:cs="Century Gothic"/>
          <w:b/>
          <w:bCs/>
          <w:color w:val="201F1E"/>
          <w:sz w:val="28"/>
          <w:szCs w:val="28"/>
        </w:rPr>
      </w:pPr>
    </w:p>
    <w:p w14:paraId="1ACD6C9F" w14:textId="1CDAED5E" w:rsidR="003D3777" w:rsidRDefault="003D3777" w:rsidP="7FC5C3DA">
      <w:pPr>
        <w:rPr>
          <w:rFonts w:ascii="Century Gothic" w:eastAsia="Century Gothic" w:hAnsi="Century Gothic" w:cs="Century Gothic"/>
          <w:b/>
          <w:bCs/>
          <w:color w:val="201F1E"/>
          <w:sz w:val="28"/>
          <w:szCs w:val="28"/>
        </w:rPr>
      </w:pPr>
      <w:r w:rsidRPr="003D3777">
        <w:rPr>
          <w:rFonts w:ascii="Century Gothic" w:eastAsia="Century Gothic" w:hAnsi="Century Gothic" w:cs="Century Gothic"/>
          <w:b/>
          <w:bCs/>
          <w:color w:val="201F1E"/>
          <w:sz w:val="28"/>
          <w:szCs w:val="28"/>
        </w:rPr>
        <w:t>Appendices A.</w:t>
      </w:r>
    </w:p>
    <w:p w14:paraId="15D102C5" w14:textId="77777777" w:rsidR="003D3777" w:rsidRPr="003D3777" w:rsidRDefault="003D3777" w:rsidP="7FC5C3DA">
      <w:pPr>
        <w:rPr>
          <w:rFonts w:ascii="Century Gothic" w:eastAsia="Century Gothic" w:hAnsi="Century Gothic" w:cs="Century Gothic"/>
          <w:b/>
          <w:bCs/>
          <w:color w:val="201F1E"/>
          <w:sz w:val="28"/>
          <w:szCs w:val="28"/>
        </w:rPr>
      </w:pPr>
    </w:p>
    <w:p w14:paraId="6F893E08" w14:textId="7AE41382" w:rsidR="070FC0EC" w:rsidRPr="003D3777" w:rsidRDefault="070FC0EC" w:rsidP="7FC5C3DA">
      <w:pPr>
        <w:rPr>
          <w:rFonts w:ascii="Century Gothic" w:eastAsia="Century Gothic" w:hAnsi="Century Gothic" w:cs="Century Gothic"/>
          <w:sz w:val="28"/>
          <w:szCs w:val="28"/>
          <w:u w:val="single"/>
        </w:rPr>
      </w:pPr>
      <w:r w:rsidRPr="003D3777">
        <w:rPr>
          <w:rFonts w:ascii="Century Gothic" w:eastAsia="Century Gothic" w:hAnsi="Century Gothic" w:cs="Century Gothic"/>
          <w:color w:val="201F1E"/>
          <w:sz w:val="28"/>
          <w:szCs w:val="28"/>
          <w:u w:val="single"/>
        </w:rPr>
        <w:t>How we work with young people at The Haven School</w:t>
      </w:r>
    </w:p>
    <w:p w14:paraId="5F4F0660" w14:textId="77777777" w:rsidR="00954B86" w:rsidRDefault="070FC0EC" w:rsidP="7FC5C3DA">
      <w:pPr>
        <w:rPr>
          <w:rFonts w:ascii="Century Gothic" w:eastAsia="Century Gothic" w:hAnsi="Century Gothic" w:cs="Century Gothic"/>
          <w:color w:val="201F1E"/>
          <w:sz w:val="24"/>
          <w:szCs w:val="24"/>
        </w:rPr>
      </w:pPr>
      <w:r w:rsidRPr="7FC5C3DA">
        <w:rPr>
          <w:rFonts w:ascii="Century Gothic" w:eastAsia="Century Gothic" w:hAnsi="Century Gothic" w:cs="Century Gothic"/>
          <w:color w:val="201F1E"/>
          <w:sz w:val="24"/>
          <w:szCs w:val="24"/>
        </w:rPr>
        <w:t xml:space="preserve">The vast majority of our pupils want to behave well, learn successfully and thrive. However, their mental ill health or emotional distress interferes with this.  </w:t>
      </w:r>
    </w:p>
    <w:p w14:paraId="57746A8F" w14:textId="77777777" w:rsidR="00954B86" w:rsidRDefault="070FC0EC" w:rsidP="7FC5C3DA">
      <w:pPr>
        <w:rPr>
          <w:rFonts w:ascii="Century Gothic" w:eastAsia="Century Gothic" w:hAnsi="Century Gothic" w:cs="Century Gothic"/>
          <w:color w:val="201F1E"/>
          <w:sz w:val="24"/>
          <w:szCs w:val="24"/>
        </w:rPr>
      </w:pPr>
      <w:r w:rsidRPr="7FC5C3DA">
        <w:rPr>
          <w:rFonts w:ascii="Century Gothic" w:eastAsia="Century Gothic" w:hAnsi="Century Gothic" w:cs="Century Gothic"/>
          <w:color w:val="201F1E"/>
          <w:sz w:val="24"/>
          <w:szCs w:val="24"/>
        </w:rPr>
        <w:t xml:space="preserve">We use a medical model to support our pupils to improved health.  This can prove more complex than when helping someone get better from a physical illness because mental ill health does not necessarily make linear progress.  Sometimes we see great improvement which can be sustained for weeks or even months but then an event can occur which knocks the pupil off course again.  </w:t>
      </w:r>
      <w:r w:rsidR="00954B86">
        <w:rPr>
          <w:rFonts w:ascii="Century Gothic" w:eastAsia="Century Gothic" w:hAnsi="Century Gothic" w:cs="Century Gothic"/>
          <w:color w:val="201F1E"/>
          <w:sz w:val="24"/>
          <w:szCs w:val="24"/>
        </w:rPr>
        <w:t>For our young people who are looked after,</w:t>
      </w:r>
      <w:r w:rsidRPr="7FC5C3DA">
        <w:rPr>
          <w:rFonts w:ascii="Century Gothic" w:eastAsia="Century Gothic" w:hAnsi="Century Gothic" w:cs="Century Gothic"/>
          <w:color w:val="201F1E"/>
          <w:sz w:val="24"/>
          <w:szCs w:val="24"/>
        </w:rPr>
        <w:t xml:space="preserve"> this could be a change of home placement; for children who have suffered trauma or family breakdown there are multiple scenarios that can occur – the return of a </w:t>
      </w:r>
      <w:proofErr w:type="gramStart"/>
      <w:r w:rsidRPr="7FC5C3DA">
        <w:rPr>
          <w:rFonts w:ascii="Century Gothic" w:eastAsia="Century Gothic" w:hAnsi="Century Gothic" w:cs="Century Gothic"/>
          <w:color w:val="201F1E"/>
          <w:sz w:val="24"/>
          <w:szCs w:val="24"/>
        </w:rPr>
        <w:t>long lost</w:t>
      </w:r>
      <w:proofErr w:type="gramEnd"/>
      <w:r w:rsidRPr="7FC5C3DA">
        <w:rPr>
          <w:rFonts w:ascii="Century Gothic" w:eastAsia="Century Gothic" w:hAnsi="Century Gothic" w:cs="Century Gothic"/>
          <w:color w:val="201F1E"/>
          <w:sz w:val="24"/>
          <w:szCs w:val="24"/>
        </w:rPr>
        <w:t xml:space="preserve"> family member, the disappearance of a parent or another event that retriggers the trauma etc. Sometimes there is no obvious reason for the return of emotional instability. However, pupils need intensive support at these times.  This is where the importance of positive relationships with staff, built up over time, can have a big impact.  A pupil will often confide in a trusted adult and, by talking through their trauma, make steps towards improvement. </w:t>
      </w:r>
    </w:p>
    <w:p w14:paraId="3AFB8C74" w14:textId="2746854C" w:rsidR="070FC0EC" w:rsidRDefault="070FC0EC" w:rsidP="7FC5C3DA">
      <w:pPr>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At these times it may be necessary to modify the programme that the pupil is following and adaptations are made to their timetable, allowing more time for calming and reducing either academic or social pressure.  We are experienced in monitoring and managing emotional distress and mental ill health and work with the family and other professionals to agree steps which support the young person. Our records prove that this approach works.  Some pupils who have not been to school for years remain on roll at The Haven and achieve success in examinations and move on to other educational destinations.</w:t>
      </w:r>
    </w:p>
    <w:p w14:paraId="0AF83B2F" w14:textId="588A10E7" w:rsidR="070FC0EC" w:rsidRDefault="070FC0EC" w:rsidP="7FC5C3DA">
      <w:pPr>
        <w:rPr>
          <w:rFonts w:ascii="Century Gothic" w:eastAsia="Century Gothic" w:hAnsi="Century Gothic" w:cs="Century Gothic"/>
          <w:sz w:val="24"/>
          <w:szCs w:val="24"/>
        </w:rPr>
      </w:pPr>
      <w:r w:rsidRPr="7E5C5C1D">
        <w:rPr>
          <w:rFonts w:ascii="Century Gothic" w:eastAsia="Century Gothic" w:hAnsi="Century Gothic" w:cs="Century Gothic"/>
          <w:color w:val="201F1E"/>
          <w:sz w:val="24"/>
          <w:szCs w:val="24"/>
        </w:rPr>
        <w:t>As with other forms of ill health, when a pupil is suffering from emotional distress</w:t>
      </w:r>
      <w:r w:rsidR="6A97FD8D" w:rsidRPr="7E5C5C1D">
        <w:rPr>
          <w:rFonts w:ascii="Century Gothic" w:eastAsia="Century Gothic" w:hAnsi="Century Gothic" w:cs="Century Gothic"/>
          <w:color w:val="201F1E"/>
          <w:sz w:val="24"/>
          <w:szCs w:val="24"/>
        </w:rPr>
        <w:t xml:space="preserve">, </w:t>
      </w:r>
      <w:r w:rsidRPr="7E5C5C1D">
        <w:rPr>
          <w:rFonts w:ascii="Century Gothic" w:eastAsia="Century Gothic" w:hAnsi="Century Gothic" w:cs="Century Gothic"/>
          <w:color w:val="201F1E"/>
          <w:sz w:val="24"/>
          <w:szCs w:val="24"/>
        </w:rPr>
        <w:t>they ma</w:t>
      </w:r>
      <w:r w:rsidR="00206C44">
        <w:rPr>
          <w:rFonts w:ascii="Century Gothic" w:eastAsia="Century Gothic" w:hAnsi="Century Gothic" w:cs="Century Gothic"/>
          <w:color w:val="201F1E"/>
          <w:sz w:val="24"/>
          <w:szCs w:val="24"/>
        </w:rPr>
        <w:t>y</w:t>
      </w:r>
      <w:r w:rsidRPr="7E5C5C1D">
        <w:rPr>
          <w:rFonts w:ascii="Century Gothic" w:eastAsia="Century Gothic" w:hAnsi="Century Gothic" w:cs="Century Gothic"/>
          <w:color w:val="201F1E"/>
          <w:sz w:val="24"/>
          <w:szCs w:val="24"/>
        </w:rPr>
        <w:t xml:space="preserve"> need time out of school to access medical appointments, or to recover enough to be able to re-engage with school.  This can impact on their attendance.  However, we work closely with all professionals and parents/carers to ensure pupils are back in school as soon as they are ready and able to manage.  When a pupil has suffered significant distress, we may use the principle of gradual exposure to re-integrate them back into the school.  This model has been successful with many of our students.  Timetables are reviewed weekly, with the aim being for them to be in school, as close to full time as possible, as soon as they are able.</w:t>
      </w:r>
    </w:p>
    <w:p w14:paraId="518EBF7F" w14:textId="305E8775" w:rsidR="070FC0EC" w:rsidRDefault="070FC0EC" w:rsidP="7FC5C3DA">
      <w:pPr>
        <w:rPr>
          <w:rFonts w:ascii="Century Gothic" w:eastAsia="Century Gothic" w:hAnsi="Century Gothic" w:cs="Century Gothic"/>
          <w:sz w:val="24"/>
          <w:szCs w:val="24"/>
        </w:rPr>
      </w:pPr>
      <w:r w:rsidRPr="7FC5C3DA">
        <w:rPr>
          <w:rFonts w:ascii="Century Gothic" w:eastAsia="Century Gothic" w:hAnsi="Century Gothic" w:cs="Century Gothic"/>
          <w:color w:val="201F1E"/>
          <w:sz w:val="24"/>
          <w:szCs w:val="24"/>
        </w:rPr>
        <w:t>We do not underestimate the effort it takes for some young people to navigate their way through the school system. Emotional distress and associated issues of low self-esteem, low mood, fear of failure etc. are very hard to live with and manage. Our staff are very aware of this and our training and procedures ensure that all our young people are very well supported at The Haven.</w:t>
      </w:r>
    </w:p>
    <w:p w14:paraId="2E4AD4C6" w14:textId="794D5CBA" w:rsidR="7FC5C3DA" w:rsidRDefault="7FC5C3DA" w:rsidP="7FC5C3DA">
      <w:pPr>
        <w:spacing w:after="200" w:line="276" w:lineRule="auto"/>
        <w:rPr>
          <w:rFonts w:ascii="Century Gothic" w:eastAsia="Century Gothic" w:hAnsi="Century Gothic" w:cs="Century Gothic"/>
          <w:sz w:val="24"/>
          <w:szCs w:val="24"/>
        </w:rPr>
      </w:pPr>
    </w:p>
    <w:p w14:paraId="1E168DD3" w14:textId="77777777" w:rsidR="003D3777" w:rsidRDefault="003D3777" w:rsidP="00DF68FC">
      <w:pPr>
        <w:jc w:val="center"/>
        <w:rPr>
          <w:rFonts w:ascii="Century Gothic" w:eastAsia="Century Gothic" w:hAnsi="Century Gothic" w:cs="Century Gothic"/>
          <w:b/>
          <w:bCs/>
          <w:sz w:val="24"/>
          <w:szCs w:val="24"/>
        </w:rPr>
      </w:pPr>
    </w:p>
    <w:p w14:paraId="2F860F98" w14:textId="3A949C9F" w:rsidR="003D3777" w:rsidRDefault="003D3777" w:rsidP="003D3777">
      <w:pP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 xml:space="preserve">Appendices B: </w:t>
      </w:r>
    </w:p>
    <w:p w14:paraId="52FDFD49" w14:textId="177CF30F" w:rsidR="00DF68FC" w:rsidRPr="003D3777" w:rsidRDefault="00DF68FC" w:rsidP="00DF68FC">
      <w:pPr>
        <w:rPr>
          <w:rFonts w:ascii="Century Gothic" w:eastAsia="Century Gothic" w:hAnsi="Century Gothic" w:cs="Century Gothic"/>
          <w:b/>
          <w:bCs/>
          <w:sz w:val="24"/>
          <w:szCs w:val="24"/>
          <w:u w:val="single"/>
        </w:rPr>
      </w:pPr>
      <w:r w:rsidRPr="003D3777">
        <w:rPr>
          <w:rFonts w:ascii="Century Gothic" w:eastAsia="Century Gothic" w:hAnsi="Century Gothic" w:cs="Century Gothic"/>
          <w:b/>
          <w:bCs/>
          <w:sz w:val="24"/>
          <w:szCs w:val="24"/>
          <w:u w:val="single"/>
        </w:rPr>
        <w:t>The Haven School- Student Pathways</w:t>
      </w:r>
    </w:p>
    <w:p w14:paraId="74EAC0C5" w14:textId="660CEBBA" w:rsidR="00DF68FC" w:rsidRDefault="00954B86" w:rsidP="00DF68FC">
      <w:pPr>
        <w:rPr>
          <w:rFonts w:ascii="Century Gothic" w:eastAsia="Century Gothic" w:hAnsi="Century Gothic" w:cs="Century Gothic"/>
          <w:sz w:val="24"/>
          <w:szCs w:val="24"/>
        </w:rPr>
      </w:pPr>
      <w:r>
        <w:rPr>
          <w:rFonts w:ascii="Century Gothic" w:eastAsia="Century Gothic" w:hAnsi="Century Gothic" w:cs="Century Gothic"/>
          <w:sz w:val="24"/>
          <w:szCs w:val="24"/>
        </w:rPr>
        <w:t>The diagram below represents how staff use</w:t>
      </w:r>
      <w:r w:rsidR="00DF68FC" w:rsidRPr="642DBC48">
        <w:rPr>
          <w:rFonts w:ascii="Century Gothic" w:eastAsia="Century Gothic" w:hAnsi="Century Gothic" w:cs="Century Gothic"/>
          <w:sz w:val="24"/>
          <w:szCs w:val="24"/>
        </w:rPr>
        <w:t xml:space="preserve"> professional judgment about which pathway is the best fit for a student.  A student does not need t</w:t>
      </w:r>
      <w:r>
        <w:rPr>
          <w:rFonts w:ascii="Century Gothic" w:eastAsia="Century Gothic" w:hAnsi="Century Gothic" w:cs="Century Gothic"/>
          <w:sz w:val="24"/>
          <w:szCs w:val="24"/>
        </w:rPr>
        <w:t>o tick all of the descriptors; a</w:t>
      </w:r>
      <w:r w:rsidR="00DF68FC" w:rsidRPr="642DBC48">
        <w:rPr>
          <w:rFonts w:ascii="Century Gothic" w:eastAsia="Century Gothic" w:hAnsi="Century Gothic" w:cs="Century Gothic"/>
          <w:sz w:val="24"/>
          <w:szCs w:val="24"/>
        </w:rPr>
        <w:t xml:space="preserve"> best fit model is used to assign students to the most appropriate pathway.  Evidence from EHCP, discussions with parents/carers and the school’s clinical psychologist all help inform where a student is best placed. The aim is for all students to move to the main cohort pathway as soon as possible.  However, for some students with the most complex needs this may not be possible.  There may be situations where a student moves from the main cohort pathway to the engagement pathway so that they can be supported in a more therapeutic way.  Examples of when this might happen maybe when a care placement breaks down or there is a change in family circumstances or a deterioration in the mental/physical health of the child.  </w:t>
      </w:r>
    </w:p>
    <w:p w14:paraId="2166569D" w14:textId="3B0041EB" w:rsidR="00DF68FC" w:rsidRPr="003D3777" w:rsidRDefault="00DF68FC" w:rsidP="00DF68FC">
      <w:pPr>
        <w:rPr>
          <w:rFonts w:ascii="Century Gothic" w:eastAsia="Century Gothic" w:hAnsi="Century Gothic" w:cs="Century Gothic"/>
          <w:sz w:val="24"/>
          <w:szCs w:val="24"/>
        </w:rPr>
      </w:pPr>
      <w:r w:rsidRPr="642DBC48">
        <w:rPr>
          <w:rFonts w:ascii="Century Gothic" w:eastAsia="Century Gothic" w:hAnsi="Century Gothic" w:cs="Century Gothic"/>
          <w:sz w:val="24"/>
          <w:szCs w:val="24"/>
        </w:rPr>
        <w:t>All students on the engagement pathway have an integration plan that is reviewed weekly by SLT and monthly with all stakeholders.</w:t>
      </w:r>
    </w:p>
    <w:p w14:paraId="21C0A6BC" w14:textId="09C2718B" w:rsidR="7FC5C3DA" w:rsidRDefault="003D3777" w:rsidP="7FC5C3DA">
      <w:pPr>
        <w:rPr>
          <w:rFonts w:ascii="Century Gothic" w:eastAsia="Century Gothic" w:hAnsi="Century Gothic" w:cs="Century Gothic"/>
          <w:sz w:val="24"/>
          <w:szCs w:val="24"/>
        </w:rPr>
      </w:pPr>
      <w:r>
        <w:rPr>
          <w:noProof/>
          <w:lang w:eastAsia="en-GB"/>
        </w:rPr>
        <mc:AlternateContent>
          <mc:Choice Requires="wpg">
            <w:drawing>
              <wp:anchor distT="0" distB="0" distL="114300" distR="114300" simplePos="0" relativeHeight="251659264" behindDoc="0" locked="0" layoutInCell="1" allowOverlap="1" wp14:anchorId="5765D5C4" wp14:editId="6504EDF8">
                <wp:simplePos x="0" y="0"/>
                <wp:positionH relativeFrom="margin">
                  <wp:posOffset>-167005</wp:posOffset>
                </wp:positionH>
                <wp:positionV relativeFrom="paragraph">
                  <wp:posOffset>137160</wp:posOffset>
                </wp:positionV>
                <wp:extent cx="5996940" cy="6141085"/>
                <wp:effectExtent l="0" t="0" r="22860" b="31115"/>
                <wp:wrapNone/>
                <wp:docPr id="3" name="Group 3"/>
                <wp:cNvGraphicFramePr/>
                <a:graphic xmlns:a="http://schemas.openxmlformats.org/drawingml/2006/main">
                  <a:graphicData uri="http://schemas.microsoft.com/office/word/2010/wordprocessingGroup">
                    <wpg:wgp>
                      <wpg:cNvGrpSpPr/>
                      <wpg:grpSpPr>
                        <a:xfrm>
                          <a:off x="0" y="0"/>
                          <a:ext cx="5996940" cy="6141085"/>
                          <a:chOff x="-84298" y="18"/>
                          <a:chExt cx="9445758" cy="8186203"/>
                        </a:xfrm>
                      </wpg:grpSpPr>
                      <wpg:grpSp>
                        <wpg:cNvPr id="4" name="Rectangle: Rounded Corners 1"/>
                        <wpg:cNvGrpSpPr>
                          <a:grpSpLocks/>
                        </wpg:cNvGrpSpPr>
                        <wpg:grpSpPr bwMode="auto">
                          <a:xfrm>
                            <a:off x="24765" y="18"/>
                            <a:ext cx="4340860" cy="2171327"/>
                            <a:chOff x="-10639" y="-10483"/>
                            <a:chExt cx="315" cy="405"/>
                          </a:xfrm>
                        </wpg:grpSpPr>
                        <wps:wsp>
                          <wps:cNvPr id="5" name="Rectangle: Rounded Corners 2"/>
                          <wps:cNvSpPr>
                            <a:spLocks noChangeArrowheads="1"/>
                          </wps:cNvSpPr>
                          <wps:spPr bwMode="auto">
                            <a:xfrm>
                              <a:off x="-10639" y="-10483"/>
                              <a:ext cx="315" cy="405"/>
                            </a:xfrm>
                            <a:prstGeom prst="roundRect">
                              <a:avLst>
                                <a:gd name="adj" fmla="val 16667"/>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6" name="Rectangle 3"/>
                          <wps:cNvSpPr>
                            <a:spLocks noChangeArrowheads="1"/>
                          </wps:cNvSpPr>
                          <wps:spPr bwMode="auto">
                            <a:xfrm>
                              <a:off x="-10627" y="-10462"/>
                              <a:ext cx="287" cy="365"/>
                            </a:xfrm>
                            <a:prstGeom prst="rect">
                              <a:avLst/>
                            </a:prstGeom>
                            <a:solidFill>
                              <a:srgbClr val="4472C4"/>
                            </a:solidFill>
                            <a:ln w="9525">
                              <a:solidFill>
                                <a:srgbClr val="000000"/>
                              </a:solidFill>
                              <a:miter lim="800000"/>
                              <a:headEnd/>
                              <a:tailEnd/>
                            </a:ln>
                          </wps:spPr>
                          <wps:txbx>
                            <w:txbxContent>
                              <w:p w14:paraId="340E816A" w14:textId="77777777" w:rsidR="00DF68FC" w:rsidRPr="00D37921" w:rsidRDefault="00DF68FC" w:rsidP="00DF68FC">
                                <w:pPr>
                                  <w:widowControl w:val="0"/>
                                  <w:spacing w:line="249" w:lineRule="auto"/>
                                  <w:jc w:val="center"/>
                                  <w:rPr>
                                    <w:rFonts w:ascii="Century Gothic" w:hAnsi="Century Gothic"/>
                                    <w:b/>
                                    <w:bCs/>
                                    <w:color w:val="FFFFFF"/>
                                    <w:sz w:val="18"/>
                                    <w:lang w:val="en-US"/>
                                  </w:rPr>
                                </w:pPr>
                                <w:r>
                                  <w:rPr>
                                    <w:rFonts w:ascii="Century Gothic" w:hAnsi="Century Gothic"/>
                                    <w:b/>
                                    <w:bCs/>
                                    <w:color w:val="FFFFFF"/>
                                    <w:sz w:val="18"/>
                                    <w:lang w:val="en-US"/>
                                  </w:rPr>
                                  <w:t>Engagement Pathway-</w:t>
                                </w:r>
                                <w:r w:rsidRPr="00D37921">
                                  <w:rPr>
                                    <w:rFonts w:ascii="Century Gothic" w:hAnsi="Century Gothic"/>
                                    <w:b/>
                                    <w:bCs/>
                                    <w:color w:val="FFFFFF"/>
                                    <w:sz w:val="18"/>
                                    <w:lang w:val="en-US"/>
                                  </w:rPr>
                                  <w:t>Description</w:t>
                                </w:r>
                              </w:p>
                              <w:p w14:paraId="2B878531" w14:textId="77777777" w:rsidR="00DF68FC" w:rsidRPr="00D37921" w:rsidRDefault="00DF68FC" w:rsidP="00DF68FC">
                                <w:pPr>
                                  <w:widowControl w:val="0"/>
                                  <w:spacing w:line="249" w:lineRule="auto"/>
                                  <w:jc w:val="center"/>
                                  <w:rPr>
                                    <w:rFonts w:ascii="Century Gothic" w:hAnsi="Century Gothic"/>
                                    <w:b/>
                                    <w:bCs/>
                                    <w:color w:val="FFFFFF"/>
                                    <w:sz w:val="18"/>
                                    <w:lang w:val="en-US"/>
                                  </w:rPr>
                                </w:pPr>
                                <w:r>
                                  <w:rPr>
                                    <w:rFonts w:ascii="Century Gothic" w:hAnsi="Century Gothic"/>
                                    <w:b/>
                                    <w:bCs/>
                                    <w:color w:val="FFFFFF"/>
                                    <w:sz w:val="18"/>
                                    <w:lang w:val="en-US"/>
                                  </w:rPr>
                                  <w:t>Long term low attendance. S</w:t>
                                </w:r>
                                <w:r w:rsidRPr="00D37921">
                                  <w:rPr>
                                    <w:rFonts w:ascii="Century Gothic" w:hAnsi="Century Gothic"/>
                                    <w:b/>
                                    <w:bCs/>
                                    <w:color w:val="FFFFFF"/>
                                    <w:sz w:val="18"/>
                                    <w:lang w:val="en-US"/>
                                  </w:rPr>
                                  <w:t>ignificant challenging domestic circumstances. Trauma or mental health diagnosis having a significant impact of learning. Historic low prior attainment, significant gaps in learning potentially aggressive and violent behaviour.  Difficulty in making positive relationships and working in even small groups.</w:t>
                                </w:r>
                              </w:p>
                            </w:txbxContent>
                          </wps:txbx>
                          <wps:bodyPr rot="0" vert="horz" wrap="square" lIns="91440" tIns="45720" rIns="91440" bIns="45720" anchor="t" anchorCtr="0" upright="1">
                            <a:noAutofit/>
                          </wps:bodyPr>
                        </wps:wsp>
                      </wpg:grpSp>
                      <wpg:grpSp>
                        <wpg:cNvPr id="7" name="Group 33"/>
                        <wpg:cNvGrpSpPr>
                          <a:grpSpLocks/>
                        </wpg:cNvGrpSpPr>
                        <wpg:grpSpPr bwMode="auto">
                          <a:xfrm>
                            <a:off x="5029825" y="1906"/>
                            <a:ext cx="4331635" cy="2216766"/>
                            <a:chOff x="-9955" y="-9811"/>
                            <a:chExt cx="311" cy="372"/>
                          </a:xfrm>
                        </wpg:grpSpPr>
                        <wps:wsp>
                          <wps:cNvPr id="8" name="Rectangle: Rounded Corners 8"/>
                          <wps:cNvSpPr>
                            <a:spLocks noChangeArrowheads="1"/>
                          </wps:cNvSpPr>
                          <wps:spPr bwMode="auto">
                            <a:xfrm>
                              <a:off x="-9955" y="-9811"/>
                              <a:ext cx="311" cy="372"/>
                            </a:xfrm>
                            <a:prstGeom prst="roundRect">
                              <a:avLst>
                                <a:gd name="adj" fmla="val 16667"/>
                              </a:avLst>
                            </a:prstGeom>
                            <a:solidFill>
                              <a:srgbClr val="ED7D31"/>
                            </a:solidFill>
                            <a:ln w="12700">
                              <a:solidFill>
                                <a:srgbClr val="1F3763"/>
                              </a:solidFill>
                              <a:miter lim="800000"/>
                              <a:headEnd/>
                              <a:tailEnd/>
                            </a:ln>
                          </wps:spPr>
                          <wps:bodyPr rot="0" vert="horz" wrap="square" lIns="91440" tIns="45720" rIns="91440" bIns="45720" anchor="ctr" anchorCtr="0" upright="1">
                            <a:noAutofit/>
                          </wps:bodyPr>
                        </wps:wsp>
                        <wps:wsp>
                          <wps:cNvPr id="9" name="Rectangle 9"/>
                          <wps:cNvSpPr>
                            <a:spLocks noChangeArrowheads="1"/>
                          </wps:cNvSpPr>
                          <wps:spPr bwMode="auto">
                            <a:xfrm>
                              <a:off x="-9945" y="-9794"/>
                              <a:ext cx="275" cy="320"/>
                            </a:xfrm>
                            <a:prstGeom prst="rect">
                              <a:avLst/>
                            </a:prstGeom>
                            <a:solidFill>
                              <a:srgbClr val="ED7D31"/>
                            </a:solidFill>
                            <a:ln w="9525">
                              <a:solidFill>
                                <a:srgbClr val="000000"/>
                              </a:solidFill>
                              <a:miter lim="800000"/>
                              <a:headEnd/>
                              <a:tailEnd/>
                            </a:ln>
                          </wps:spPr>
                          <wps:txbx>
                            <w:txbxContent>
                              <w:p w14:paraId="65EC642A" w14:textId="77777777" w:rsidR="00DF68FC" w:rsidRPr="00D37921" w:rsidRDefault="00DF68FC" w:rsidP="00DF68FC">
                                <w:pPr>
                                  <w:widowControl w:val="0"/>
                                  <w:spacing w:line="249" w:lineRule="auto"/>
                                  <w:jc w:val="center"/>
                                  <w:rPr>
                                    <w:rFonts w:ascii="Century Gothic" w:hAnsi="Century Gothic"/>
                                    <w:b/>
                                    <w:bCs/>
                                    <w:color w:val="FFFFFF"/>
                                    <w:sz w:val="18"/>
                                    <w:lang w:val="en-US"/>
                                  </w:rPr>
                                </w:pPr>
                                <w:r w:rsidRPr="002034A4">
                                  <w:rPr>
                                    <w:color w:val="FFFFFF" w:themeColor="background1"/>
                                    <w:sz w:val="20"/>
                                    <w:lang w:val="en-US"/>
                                  </w:rPr>
                                  <w:t xml:space="preserve"> Main Cohort Pathway-</w:t>
                                </w:r>
                                <w:r w:rsidRPr="00D37921">
                                  <w:rPr>
                                    <w:rFonts w:ascii="Century Gothic" w:hAnsi="Century Gothic"/>
                                    <w:b/>
                                    <w:bCs/>
                                    <w:color w:val="FFFFFF"/>
                                    <w:sz w:val="18"/>
                                    <w:lang w:val="en-US"/>
                                  </w:rPr>
                                  <w:t>Description</w:t>
                                </w:r>
                              </w:p>
                              <w:p w14:paraId="38CB7BCC" w14:textId="77777777" w:rsidR="00DF68FC" w:rsidRPr="00D37921" w:rsidRDefault="00DF68FC" w:rsidP="00DF68FC">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Some history of low attendance and challenging domestic issues. Trauma or mental health diagnosis having an impact on learning.  In general</w:t>
                                </w:r>
                                <w:r>
                                  <w:rPr>
                                    <w:rFonts w:ascii="Century Gothic" w:hAnsi="Century Gothic"/>
                                    <w:b/>
                                    <w:bCs/>
                                    <w:color w:val="FFFFFF"/>
                                    <w:sz w:val="18"/>
                                    <w:lang w:val="en-US"/>
                                  </w:rPr>
                                  <w:t>,</w:t>
                                </w:r>
                                <w:r w:rsidRPr="00D37921">
                                  <w:rPr>
                                    <w:rFonts w:ascii="Century Gothic" w:hAnsi="Century Gothic"/>
                                    <w:b/>
                                    <w:bCs/>
                                    <w:color w:val="FFFFFF"/>
                                    <w:sz w:val="18"/>
                                    <w:lang w:val="en-US"/>
                                  </w:rPr>
                                  <w:t xml:space="preserve"> lower than expected academic progress has been made and there are gaps in learning. Child is starting to work in a group and displays some resilience</w:t>
                                </w:r>
                              </w:p>
                            </w:txbxContent>
                          </wps:txbx>
                          <wps:bodyPr rot="0" vert="horz" wrap="square" lIns="91440" tIns="45720" rIns="91440" bIns="45720" anchor="t" anchorCtr="0" upright="1">
                            <a:noAutofit/>
                          </wps:bodyPr>
                        </wps:wsp>
                      </wpg:grpSp>
                      <wps:wsp>
                        <wps:cNvPr id="10" name="Call-out: Down Arrow 1"/>
                        <wps:cNvSpPr>
                          <a:spLocks noChangeArrowheads="1"/>
                        </wps:cNvSpPr>
                        <wps:spPr bwMode="auto">
                          <a:xfrm>
                            <a:off x="5029375" y="2300446"/>
                            <a:ext cx="4296926" cy="1538299"/>
                          </a:xfrm>
                          <a:prstGeom prst="downArrowCallout">
                            <a:avLst>
                              <a:gd name="adj1" fmla="val 40105"/>
                              <a:gd name="adj2" fmla="val 40088"/>
                              <a:gd name="adj3" fmla="val 25000"/>
                              <a:gd name="adj4" fmla="val 64977"/>
                            </a:avLst>
                          </a:prstGeom>
                          <a:solidFill>
                            <a:srgbClr val="ED7D31"/>
                          </a:solidFill>
                          <a:ln w="12700">
                            <a:solidFill>
                              <a:srgbClr val="1F3763"/>
                            </a:solidFill>
                            <a:miter lim="800000"/>
                            <a:headEnd/>
                            <a:tailEnd/>
                          </a:ln>
                        </wps:spPr>
                        <wps:txbx>
                          <w:txbxContent>
                            <w:p w14:paraId="7E8BFA90" w14:textId="77777777" w:rsidR="00DF68FC" w:rsidRPr="00D37921" w:rsidRDefault="00DF68FC" w:rsidP="00DF68FC">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Main Cohort Pathway</w:t>
                              </w:r>
                            </w:p>
                            <w:p w14:paraId="5B186876" w14:textId="77777777" w:rsidR="00DF68FC" w:rsidRPr="00D37921" w:rsidRDefault="00DF68FC" w:rsidP="00DF68FC">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Increase attendance/improve engagement and participation in lessons/develop and sustain wider relationships</w:t>
                              </w:r>
                            </w:p>
                          </w:txbxContent>
                        </wps:txbx>
                        <wps:bodyPr rot="0" vert="horz" wrap="square" lIns="91440" tIns="45720" rIns="91440" bIns="45720" anchor="ctr" anchorCtr="0" upright="1">
                          <a:noAutofit/>
                        </wps:bodyPr>
                      </wps:wsp>
                      <wps:wsp>
                        <wps:cNvPr id="11" name="AutoShape 37"/>
                        <wps:cNvSpPr>
                          <a:spLocks noChangeArrowheads="1"/>
                        </wps:cNvSpPr>
                        <wps:spPr bwMode="auto">
                          <a:xfrm>
                            <a:off x="23491" y="2288492"/>
                            <a:ext cx="4363086" cy="1420756"/>
                          </a:xfrm>
                          <a:prstGeom prst="downArrowCallout">
                            <a:avLst>
                              <a:gd name="adj1" fmla="val 54310"/>
                              <a:gd name="adj2" fmla="val 54292"/>
                              <a:gd name="adj3" fmla="val 25000"/>
                              <a:gd name="adj4" fmla="val 64977"/>
                            </a:avLst>
                          </a:prstGeom>
                          <a:solidFill>
                            <a:srgbClr val="4472C4"/>
                          </a:solidFill>
                          <a:ln w="12700">
                            <a:solidFill>
                              <a:srgbClr val="1F3763"/>
                            </a:solidFill>
                            <a:miter lim="800000"/>
                            <a:headEnd/>
                            <a:tailEnd/>
                          </a:ln>
                        </wps:spPr>
                        <wps:txbx>
                          <w:txbxContent>
                            <w:p w14:paraId="23521F8B" w14:textId="77777777" w:rsidR="00DF68FC" w:rsidRPr="00D37921" w:rsidRDefault="00DF68FC" w:rsidP="00DF68FC">
                              <w:pPr>
                                <w:widowControl w:val="0"/>
                                <w:spacing w:line="252"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Engagement Pathway Priorities</w:t>
                              </w:r>
                            </w:p>
                            <w:p w14:paraId="2090EB58" w14:textId="77777777" w:rsidR="00DF68FC" w:rsidRPr="00D37921" w:rsidRDefault="00DF68FC" w:rsidP="00DF68FC">
                              <w:pPr>
                                <w:widowControl w:val="0"/>
                                <w:spacing w:line="252"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Improve attendance/develop relationships with key adults/develop simple learning behaviours</w:t>
                              </w:r>
                            </w:p>
                          </w:txbxContent>
                        </wps:txbx>
                        <wps:bodyPr rot="0" vert="horz" wrap="square" lIns="91440" tIns="45720" rIns="91440" bIns="45720" anchor="ctr" anchorCtr="0" upright="1">
                          <a:noAutofit/>
                        </wps:bodyPr>
                      </wps:wsp>
                      <wps:wsp>
                        <wps:cNvPr id="12" name="AutoShape 38"/>
                        <wps:cNvSpPr>
                          <a:spLocks noChangeArrowheads="1"/>
                        </wps:cNvSpPr>
                        <wps:spPr bwMode="auto">
                          <a:xfrm>
                            <a:off x="-51733" y="3757230"/>
                            <a:ext cx="4387215" cy="1321008"/>
                          </a:xfrm>
                          <a:prstGeom prst="downArrowCallout">
                            <a:avLst>
                              <a:gd name="adj1" fmla="val 52721"/>
                              <a:gd name="adj2" fmla="val 52721"/>
                              <a:gd name="adj3" fmla="val 25000"/>
                              <a:gd name="adj4" fmla="val 64977"/>
                            </a:avLst>
                          </a:prstGeom>
                          <a:solidFill>
                            <a:srgbClr val="4472C4"/>
                          </a:solidFill>
                          <a:ln w="12700">
                            <a:solidFill>
                              <a:srgbClr val="1F3763"/>
                            </a:solidFill>
                            <a:miter lim="800000"/>
                            <a:headEnd/>
                            <a:tailEnd/>
                          </a:ln>
                        </wps:spPr>
                        <wps:txbx>
                          <w:txbxContent>
                            <w:p w14:paraId="30F77025" w14:textId="77777777" w:rsidR="00DF68FC" w:rsidRPr="00D37921" w:rsidRDefault="00DF68FC" w:rsidP="00DF68FC">
                              <w:pPr>
                                <w:widowControl w:val="0"/>
                                <w:spacing w:line="249" w:lineRule="auto"/>
                                <w:jc w:val="center"/>
                                <w:rPr>
                                  <w:rFonts w:ascii="Century Gothic" w:hAnsi="Century Gothic"/>
                                  <w:b/>
                                  <w:bCs/>
                                  <w:color w:val="FFFFFF"/>
                                  <w:sz w:val="20"/>
                                  <w:lang w:val="en-US"/>
                                </w:rPr>
                              </w:pPr>
                              <w:r w:rsidRPr="00D37921">
                                <w:rPr>
                                  <w:rFonts w:ascii="Century Gothic" w:hAnsi="Century Gothic"/>
                                  <w:b/>
                                  <w:bCs/>
                                  <w:color w:val="FFFFFF"/>
                                  <w:sz w:val="20"/>
                                  <w:lang w:val="en-US"/>
                                </w:rPr>
                                <w:t>What is effective progress?</w:t>
                              </w:r>
                            </w:p>
                            <w:p w14:paraId="1F961223" w14:textId="77777777" w:rsidR="00DF68FC" w:rsidRPr="00D37921" w:rsidRDefault="00DF68FC" w:rsidP="00DF68FC">
                              <w:pPr>
                                <w:widowControl w:val="0"/>
                                <w:spacing w:line="249" w:lineRule="auto"/>
                                <w:jc w:val="center"/>
                                <w:rPr>
                                  <w:rFonts w:ascii="Century Gothic" w:hAnsi="Century Gothic"/>
                                  <w:b/>
                                  <w:bCs/>
                                  <w:color w:val="FFFFFF"/>
                                  <w:sz w:val="20"/>
                                  <w:lang w:val="en-US"/>
                                </w:rPr>
                              </w:pPr>
                              <w:r>
                                <w:rPr>
                                  <w:rFonts w:ascii="Century Gothic" w:hAnsi="Century Gothic"/>
                                  <w:b/>
                                  <w:bCs/>
                                  <w:color w:val="FFFFFF"/>
                                  <w:sz w:val="20"/>
                                  <w:lang w:val="en-US"/>
                                </w:rPr>
                                <w:t xml:space="preserve">Making progress in one key area: </w:t>
                              </w:r>
                              <w:r w:rsidRPr="00D37921">
                                <w:rPr>
                                  <w:rFonts w:ascii="Century Gothic" w:hAnsi="Century Gothic"/>
                                  <w:b/>
                                  <w:bCs/>
                                  <w:color w:val="FFFFFF"/>
                                  <w:sz w:val="20"/>
                                  <w:lang w:val="en-US"/>
                                </w:rPr>
                                <w:t>attendance, SEMH or academic</w:t>
                              </w:r>
                            </w:p>
                          </w:txbxContent>
                        </wps:txbx>
                        <wps:bodyPr rot="0" vert="horz" wrap="square" lIns="91440" tIns="45720" rIns="91440" bIns="45720" anchor="ctr" anchorCtr="0" upright="1">
                          <a:noAutofit/>
                        </wps:bodyPr>
                      </wps:wsp>
                      <wps:wsp>
                        <wps:cNvPr id="13" name="AutoShape 39"/>
                        <wps:cNvSpPr>
                          <a:spLocks noChangeArrowheads="1"/>
                        </wps:cNvSpPr>
                        <wps:spPr bwMode="auto">
                          <a:xfrm>
                            <a:off x="5053925" y="3877186"/>
                            <a:ext cx="4203699" cy="1330553"/>
                          </a:xfrm>
                          <a:prstGeom prst="downArrowCallout">
                            <a:avLst>
                              <a:gd name="adj1" fmla="val 52413"/>
                              <a:gd name="adj2" fmla="val 52413"/>
                              <a:gd name="adj3" fmla="val 25000"/>
                              <a:gd name="adj4" fmla="val 64977"/>
                            </a:avLst>
                          </a:prstGeom>
                          <a:solidFill>
                            <a:srgbClr val="ED7D31"/>
                          </a:solidFill>
                          <a:ln w="12700">
                            <a:solidFill>
                              <a:srgbClr val="1F3763"/>
                            </a:solidFill>
                            <a:miter lim="800000"/>
                            <a:headEnd/>
                            <a:tailEnd/>
                          </a:ln>
                        </wps:spPr>
                        <wps:txbx>
                          <w:txbxContent>
                            <w:p w14:paraId="218C0B00" w14:textId="77777777" w:rsidR="00DF68FC" w:rsidRPr="00D37921" w:rsidRDefault="00DF68FC" w:rsidP="00DF68FC">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What is effective progress?</w:t>
                              </w:r>
                            </w:p>
                            <w:p w14:paraId="148EBD7E" w14:textId="11DA3521" w:rsidR="00DF68FC" w:rsidRPr="00D37921" w:rsidRDefault="00DF68FC" w:rsidP="00DF68FC">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Making progress in two or more key areas: attendance, SEMH or academic</w:t>
                              </w:r>
                            </w:p>
                          </w:txbxContent>
                        </wps:txbx>
                        <wps:bodyPr rot="0" vert="horz" wrap="square" lIns="91440" tIns="45720" rIns="91440" bIns="45720" anchor="ctr" anchorCtr="0" upright="1">
                          <a:noAutofit/>
                        </wps:bodyPr>
                      </wps:wsp>
                      <wps:wsp>
                        <wps:cNvPr id="14" name="AutoShape 40"/>
                        <wps:cNvSpPr>
                          <a:spLocks noChangeArrowheads="1"/>
                        </wps:cNvSpPr>
                        <wps:spPr bwMode="auto">
                          <a:xfrm>
                            <a:off x="-51733" y="5123042"/>
                            <a:ext cx="4348480" cy="1509188"/>
                          </a:xfrm>
                          <a:prstGeom prst="downArrowCallout">
                            <a:avLst>
                              <a:gd name="adj1" fmla="val 53784"/>
                              <a:gd name="adj2" fmla="val 53784"/>
                              <a:gd name="adj3" fmla="val 25000"/>
                              <a:gd name="adj4" fmla="val 64977"/>
                            </a:avLst>
                          </a:prstGeom>
                          <a:solidFill>
                            <a:srgbClr val="4472C4"/>
                          </a:solidFill>
                          <a:ln w="12700">
                            <a:solidFill>
                              <a:srgbClr val="1F3763"/>
                            </a:solidFill>
                            <a:miter lim="800000"/>
                            <a:headEnd/>
                            <a:tailEnd/>
                          </a:ln>
                        </wps:spPr>
                        <wps:txbx>
                          <w:txbxContent>
                            <w:p w14:paraId="31178E97" w14:textId="77777777" w:rsidR="00DF68FC" w:rsidRPr="00D37921" w:rsidRDefault="00DF68FC" w:rsidP="00DF68FC">
                              <w:pPr>
                                <w:widowControl w:val="0"/>
                                <w:spacing w:line="252"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Expected KS 4 Outcomes</w:t>
                              </w:r>
                            </w:p>
                            <w:p w14:paraId="6FC615C9" w14:textId="77777777" w:rsidR="00DF68FC" w:rsidRPr="00D37921" w:rsidRDefault="00DF68FC" w:rsidP="00DF68FC">
                              <w:pPr>
                                <w:widowControl w:val="0"/>
                                <w:spacing w:line="252"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Min of 2 appropriate qualifications that supports progression to post 16 and beyond</w:t>
                              </w:r>
                            </w:p>
                          </w:txbxContent>
                        </wps:txbx>
                        <wps:bodyPr rot="0" vert="horz" wrap="square" lIns="91440" tIns="45720" rIns="91440" bIns="45720" anchor="ctr" anchorCtr="0" upright="1">
                          <a:noAutofit/>
                        </wps:bodyPr>
                      </wps:wsp>
                      <wps:wsp>
                        <wps:cNvPr id="15" name="AutoShape 41"/>
                        <wps:cNvSpPr>
                          <a:spLocks noChangeArrowheads="1"/>
                        </wps:cNvSpPr>
                        <wps:spPr bwMode="auto">
                          <a:xfrm>
                            <a:off x="5029551" y="5224195"/>
                            <a:ext cx="4175126" cy="1472786"/>
                          </a:xfrm>
                          <a:prstGeom prst="downArrowCallout">
                            <a:avLst>
                              <a:gd name="adj1" fmla="val 59071"/>
                              <a:gd name="adj2" fmla="val 59091"/>
                              <a:gd name="adj3" fmla="val 25000"/>
                              <a:gd name="adj4" fmla="val 64977"/>
                            </a:avLst>
                          </a:prstGeom>
                          <a:solidFill>
                            <a:srgbClr val="ED7D31"/>
                          </a:solidFill>
                          <a:ln w="12700">
                            <a:solidFill>
                              <a:srgbClr val="1F3763"/>
                            </a:solidFill>
                            <a:miter lim="800000"/>
                            <a:headEnd/>
                            <a:tailEnd/>
                          </a:ln>
                        </wps:spPr>
                        <wps:txbx>
                          <w:txbxContent>
                            <w:p w14:paraId="0C2D335A" w14:textId="77777777" w:rsidR="00DF68FC" w:rsidRPr="00D37921" w:rsidRDefault="00DF68FC" w:rsidP="00DF68FC">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Expected KS 4 Outcomes</w:t>
                              </w:r>
                            </w:p>
                            <w:p w14:paraId="3D17AC9B" w14:textId="77777777" w:rsidR="00DF68FC" w:rsidRPr="00D37921" w:rsidRDefault="00DF68FC" w:rsidP="00DF68FC">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Min of 4 appropriate qualifications to include Maths and English that supports progression to post 16 and beyond</w:t>
                              </w:r>
                            </w:p>
                          </w:txbxContent>
                        </wps:txbx>
                        <wps:bodyPr rot="0" vert="horz" wrap="square" lIns="91440" tIns="45720" rIns="91440" bIns="45720" anchor="ctr" anchorCtr="0" upright="1">
                          <a:noAutofit/>
                        </wps:bodyPr>
                      </wps:wsp>
                      <wps:wsp>
                        <wps:cNvPr id="16" name="AutoShape 42"/>
                        <wps:cNvSpPr>
                          <a:spLocks noChangeArrowheads="1"/>
                        </wps:cNvSpPr>
                        <wps:spPr bwMode="auto">
                          <a:xfrm>
                            <a:off x="-84298" y="6768368"/>
                            <a:ext cx="4348480" cy="1417853"/>
                          </a:xfrm>
                          <a:prstGeom prst="downArrowCallout">
                            <a:avLst>
                              <a:gd name="adj1" fmla="val 43930"/>
                              <a:gd name="adj2" fmla="val 43906"/>
                              <a:gd name="adj3" fmla="val 25000"/>
                              <a:gd name="adj4" fmla="val 64977"/>
                            </a:avLst>
                          </a:prstGeom>
                          <a:solidFill>
                            <a:srgbClr val="4472C4"/>
                          </a:solidFill>
                          <a:ln w="12700">
                            <a:solidFill>
                              <a:srgbClr val="1F3763"/>
                            </a:solidFill>
                            <a:miter lim="800000"/>
                            <a:headEnd/>
                            <a:tailEnd/>
                          </a:ln>
                        </wps:spPr>
                        <wps:txbx>
                          <w:txbxContent>
                            <w:p w14:paraId="18BA87D7" w14:textId="77777777" w:rsidR="00DF68FC" w:rsidRPr="00D37921" w:rsidRDefault="00DF68FC" w:rsidP="00DF68FC">
                              <w:pPr>
                                <w:widowControl w:val="0"/>
                                <w:jc w:val="center"/>
                                <w:rPr>
                                  <w:rFonts w:ascii="Century Gothic" w:hAnsi="Century Gothic"/>
                                  <w:b/>
                                  <w:bCs/>
                                  <w:color w:val="FFFFFF"/>
                                  <w:sz w:val="18"/>
                                  <w:lang w:val="en-US"/>
                                </w:rPr>
                              </w:pPr>
                              <w:r w:rsidRPr="00D37921">
                                <w:rPr>
                                  <w:rFonts w:ascii="Century Gothic" w:hAnsi="Century Gothic"/>
                                  <w:b/>
                                  <w:bCs/>
                                  <w:color w:val="FFFFFF"/>
                                  <w:sz w:val="18"/>
                                  <w:lang w:val="en-US"/>
                                </w:rPr>
                                <w:t>Progression</w:t>
                              </w:r>
                            </w:p>
                            <w:p w14:paraId="46FA02DF" w14:textId="77777777" w:rsidR="00DF68FC" w:rsidRPr="00D37921" w:rsidRDefault="00DF68FC" w:rsidP="00DF68FC">
                              <w:pPr>
                                <w:widowControl w:val="0"/>
                                <w:spacing w:line="256"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To main cohort pathway or specialist supported post 16 provision</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group id="Group 3" style="position:absolute;margin-left:-13.15pt;margin-top:10.8pt;width:472.2pt;height:483.55pt;z-index:251659264;mso-position-horizontal-relative:margin;mso-width-relative:margin;mso-height-relative:margin" coordsize="94457,81862" coordorigin="-842" o:spid="_x0000_s1026" w14:anchorId="5765D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">
                <v:group id="Rectangle: Rounded Corners 1" style="position:absolute;left:247;width:43409;height:21713" coordsize="315,405" coordorigin="-10639,-1048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ectangle: Rounded Corners 2" style="position:absolute;left:-10639;top:-10483;width:315;height:405;visibility:visible;mso-wrap-style:square;v-text-anchor:middle" o:spid="_x0000_s1028" fillcolor="#4472c4" strokecolor="#1f3763"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">
                    <v:stroke joinstyle="miter"/>
                  </v:roundrect>
                  <v:rect id="Rectangle 3" style="position:absolute;left:-10627;top:-10462;width:287;height:365;visibility:visible;mso-wrap-style:square;v-text-anchor:top" o:spid="_x0000_s1029" fillcolor="#4472c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">
                    <v:textbox>
                      <w:txbxContent>
                        <w:p w:rsidRPr="00D37921" w:rsidR="00DF68FC" w:rsidP="00DF68FC" w:rsidRDefault="00DF68FC" w14:paraId="340E816A" w14:textId="77777777">
                          <w:pPr>
                            <w:widowControl w:val="0"/>
                            <w:spacing w:line="249" w:lineRule="auto"/>
                            <w:jc w:val="center"/>
                            <w:rPr>
                              <w:rFonts w:ascii="Century Gothic" w:hAnsi="Century Gothic"/>
                              <w:b/>
                              <w:bCs/>
                              <w:color w:val="FFFFFF"/>
                              <w:sz w:val="18"/>
                              <w:lang w:val="en-US"/>
                            </w:rPr>
                          </w:pPr>
                          <w:r>
                            <w:rPr>
                              <w:rFonts w:ascii="Century Gothic" w:hAnsi="Century Gothic"/>
                              <w:b/>
                              <w:bCs/>
                              <w:color w:val="FFFFFF"/>
                              <w:sz w:val="18"/>
                              <w:lang w:val="en-US"/>
                            </w:rPr>
                            <w:t>Engagement Pathway-</w:t>
                          </w:r>
                          <w:r w:rsidRPr="00D37921">
                            <w:rPr>
                              <w:rFonts w:ascii="Century Gothic" w:hAnsi="Century Gothic"/>
                              <w:b/>
                              <w:bCs/>
                              <w:color w:val="FFFFFF"/>
                              <w:sz w:val="18"/>
                              <w:lang w:val="en-US"/>
                            </w:rPr>
                            <w:t>Description</w:t>
                          </w:r>
                        </w:p>
                        <w:p w:rsidRPr="00D37921" w:rsidR="00DF68FC" w:rsidP="00DF68FC" w:rsidRDefault="00DF68FC" w14:paraId="2B878531" w14:textId="77777777">
                          <w:pPr>
                            <w:widowControl w:val="0"/>
                            <w:spacing w:line="249" w:lineRule="auto"/>
                            <w:jc w:val="center"/>
                            <w:rPr>
                              <w:rFonts w:ascii="Century Gothic" w:hAnsi="Century Gothic"/>
                              <w:b/>
                              <w:bCs/>
                              <w:color w:val="FFFFFF"/>
                              <w:sz w:val="18"/>
                              <w:lang w:val="en-US"/>
                            </w:rPr>
                          </w:pPr>
                          <w:r>
                            <w:rPr>
                              <w:rFonts w:ascii="Century Gothic" w:hAnsi="Century Gothic"/>
                              <w:b/>
                              <w:bCs/>
                              <w:color w:val="FFFFFF"/>
                              <w:sz w:val="18"/>
                              <w:lang w:val="en-US"/>
                            </w:rPr>
                            <w:t>Long term low attendance. S</w:t>
                          </w:r>
                          <w:r w:rsidRPr="00D37921">
                            <w:rPr>
                              <w:rFonts w:ascii="Century Gothic" w:hAnsi="Century Gothic"/>
                              <w:b/>
                              <w:bCs/>
                              <w:color w:val="FFFFFF"/>
                              <w:sz w:val="18"/>
                              <w:lang w:val="en-US"/>
                            </w:rPr>
                            <w:t>ignificant challenging domestic circumstances. Trauma or mental health diagnosis having a significant impact of learning. Historic low prior attainment, significant gaps in learning potentially aggressive and violent behaviour.  Difficulty in making positive relationships and working in even small groups.</w:t>
                          </w:r>
                        </w:p>
                      </w:txbxContent>
                    </v:textbox>
                  </v:rect>
                </v:group>
                <v:group id="Group 33" style="position:absolute;left:50298;top:19;width:43316;height:22167" coordsize="311,372" coordorigin="-9955,-981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ectangle: Rounded Corners 8" style="position:absolute;left:-9955;top:-9811;width:311;height:372;visibility:visible;mso-wrap-style:square;v-text-anchor:middle" o:spid="_x0000_s1031" fillcolor="#ed7d31" strokecolor="#1f3763"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">
                    <v:stroke joinstyle="miter"/>
                  </v:roundrect>
                  <v:rect id="Rectangle 9" style="position:absolute;left:-9945;top:-9794;width:275;height:320;visibility:visible;mso-wrap-style:square;v-text-anchor:top" o:spid="_x0000_s1032" fillcolor="#ed7d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">
                    <v:textbox>
                      <w:txbxContent>
                        <w:p w:rsidRPr="00D37921" w:rsidR="00DF68FC" w:rsidP="00DF68FC" w:rsidRDefault="00DF68FC" w14:paraId="65EC642A" w14:textId="77777777">
                          <w:pPr>
                            <w:widowControl w:val="0"/>
                            <w:spacing w:line="249" w:lineRule="auto"/>
                            <w:jc w:val="center"/>
                            <w:rPr>
                              <w:rFonts w:ascii="Century Gothic" w:hAnsi="Century Gothic"/>
                              <w:b/>
                              <w:bCs/>
                              <w:color w:val="FFFFFF"/>
                              <w:sz w:val="18"/>
                              <w:lang w:val="en-US"/>
                            </w:rPr>
                          </w:pPr>
                          <w:r w:rsidRPr="002034A4">
                            <w:rPr>
                              <w:color w:val="FFFFFF" w:themeColor="background1"/>
                              <w:sz w:val="20"/>
                              <w:lang w:val="en-US"/>
                            </w:rPr>
                            <w:t xml:space="preserve"> Main Cohort Pathway-</w:t>
                          </w:r>
                          <w:r w:rsidRPr="00D37921">
                            <w:rPr>
                              <w:rFonts w:ascii="Century Gothic" w:hAnsi="Century Gothic"/>
                              <w:b/>
                              <w:bCs/>
                              <w:color w:val="FFFFFF"/>
                              <w:sz w:val="18"/>
                              <w:lang w:val="en-US"/>
                            </w:rPr>
                            <w:t>Description</w:t>
                          </w:r>
                        </w:p>
                        <w:p w:rsidRPr="00D37921" w:rsidR="00DF68FC" w:rsidP="00DF68FC" w:rsidRDefault="00DF68FC" w14:paraId="38CB7BCC" w14:textId="77777777">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Some history of low attendance and challenging domestic issues. Trauma or mental health diagnosis having an impact on learning.  In general</w:t>
                          </w:r>
                          <w:r>
                            <w:rPr>
                              <w:rFonts w:ascii="Century Gothic" w:hAnsi="Century Gothic"/>
                              <w:b/>
                              <w:bCs/>
                              <w:color w:val="FFFFFF"/>
                              <w:sz w:val="18"/>
                              <w:lang w:val="en-US"/>
                            </w:rPr>
                            <w:t>,</w:t>
                          </w:r>
                          <w:r w:rsidRPr="00D37921">
                            <w:rPr>
                              <w:rFonts w:ascii="Century Gothic" w:hAnsi="Century Gothic"/>
                              <w:b/>
                              <w:bCs/>
                              <w:color w:val="FFFFFF"/>
                              <w:sz w:val="18"/>
                              <w:lang w:val="en-US"/>
                            </w:rPr>
                            <w:t xml:space="preserve"> lower than expected academic progress has been made and there are gaps in learning. Child is starting to work in a group and displays some resilience</w:t>
                          </w:r>
                        </w:p>
                      </w:txbxContent>
                    </v:textbox>
                  </v:rect>
                </v:group>
                <v:shapetype id="_x0000_t80" coordsize="21600,21600" o:spt="80" adj="14400,5400,18000,8100" path="m,l21600,,21600@0@5@0@5@2@4@2,10800,21600@1@2@3@2@3@0,0@0xe">
                  <v:stroke joinstyle="miter"/>
                  <v:formulas>
                    <v:f eqn="val #0"/>
                    <v:f eqn="val #1"/>
                    <v:f eqn="val #2"/>
                    <v:f eqn="val #3"/>
                    <v:f eqn="sum 21600 0 #1"/>
                    <v:f eqn="sum 21600 0 #3"/>
                    <v:f eqn="prod #0 1 2"/>
                  </v:formulas>
                  <v:path textboxrect="0,0,21600,@0" o:connecttype="custom" o:connectlocs="10800,0;0,@6;10800,21600;21600,@6" o:connectangles="270,180,90,0"/>
                  <v:handles>
                    <v:h position="topLeft,#0" yrange="0,@2"/>
                    <v:h position="#1,bottomRight" xrange="0,@3"/>
                    <v:h position="#3,#2" xrange="@1,10800" yrange="@0,21600"/>
                  </v:handles>
                </v:shapetype>
                <v:shape id="Call-out: Down Arrow 1" style="position:absolute;left:50293;top:23004;width:42970;height:15383;visibility:visible;mso-wrap-style:square;v-text-anchor:middle" o:spid="_x0000_s1033" fillcolor="#ed7d31" strokecolor="#1f3763" strokeweight="1pt" type="#_x0000_t80" adj="14035,7700,16200,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">
                  <v:textbox>
                    <w:txbxContent>
                      <w:p w:rsidRPr="00D37921" w:rsidR="00DF68FC" w:rsidP="00DF68FC" w:rsidRDefault="00DF68FC" w14:paraId="7E8BFA90" w14:textId="77777777">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Main Cohort Pathway</w:t>
                        </w:r>
                      </w:p>
                      <w:p w:rsidRPr="00D37921" w:rsidR="00DF68FC" w:rsidP="00DF68FC" w:rsidRDefault="00DF68FC" w14:paraId="5B186876" w14:textId="77777777">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Increase attendance/improve engagement and participation in lessons/develop and sustain wider relationships</w:t>
                        </w:r>
                      </w:p>
                    </w:txbxContent>
                  </v:textbox>
                </v:shape>
                <v:shape id="AutoShape 37" style="position:absolute;left:234;top:22884;width:43631;height:14208;visibility:visible;mso-wrap-style:square;v-text-anchor:middle" o:spid="_x0000_s1034" fillcolor="#4472c4" strokecolor="#1f3763" strokeweight="1pt" type="#_x0000_t80" adj="14035,6981,16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">
                  <v:textbox>
                    <w:txbxContent>
                      <w:p w:rsidRPr="00D37921" w:rsidR="00DF68FC" w:rsidP="00DF68FC" w:rsidRDefault="00DF68FC" w14:paraId="23521F8B" w14:textId="77777777">
                        <w:pPr>
                          <w:widowControl w:val="0"/>
                          <w:spacing w:line="252"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Engagement Pathway Priorities</w:t>
                        </w:r>
                      </w:p>
                      <w:p w:rsidRPr="00D37921" w:rsidR="00DF68FC" w:rsidP="00DF68FC" w:rsidRDefault="00DF68FC" w14:paraId="2090EB58" w14:textId="77777777">
                        <w:pPr>
                          <w:widowControl w:val="0"/>
                          <w:spacing w:line="252"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Improve attendance/develop relationships with key adults/develop simple learning behaviours</w:t>
                        </w:r>
                      </w:p>
                    </w:txbxContent>
                  </v:textbox>
                </v:shape>
                <v:shape id="AutoShape 38" style="position:absolute;left:-517;top:37572;width:43871;height:13210;visibility:visible;mso-wrap-style:square;v-text-anchor:middle" o:spid="_x0000_s1035" fillcolor="#4472c4" strokecolor="#1f3763" strokeweight="1pt" type="#_x0000_t80" adj="14035,7371,16200,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">
                  <v:textbox>
                    <w:txbxContent>
                      <w:p w:rsidRPr="00D37921" w:rsidR="00DF68FC" w:rsidP="00DF68FC" w:rsidRDefault="00DF68FC" w14:paraId="30F77025" w14:textId="77777777">
                        <w:pPr>
                          <w:widowControl w:val="0"/>
                          <w:spacing w:line="249" w:lineRule="auto"/>
                          <w:jc w:val="center"/>
                          <w:rPr>
                            <w:rFonts w:ascii="Century Gothic" w:hAnsi="Century Gothic"/>
                            <w:b/>
                            <w:bCs/>
                            <w:color w:val="FFFFFF"/>
                            <w:sz w:val="20"/>
                            <w:lang w:val="en-US"/>
                          </w:rPr>
                        </w:pPr>
                        <w:r w:rsidRPr="00D37921">
                          <w:rPr>
                            <w:rFonts w:ascii="Century Gothic" w:hAnsi="Century Gothic"/>
                            <w:b/>
                            <w:bCs/>
                            <w:color w:val="FFFFFF"/>
                            <w:sz w:val="20"/>
                            <w:lang w:val="en-US"/>
                          </w:rPr>
                          <w:t>What is effective progress?</w:t>
                        </w:r>
                      </w:p>
                      <w:p w:rsidRPr="00D37921" w:rsidR="00DF68FC" w:rsidP="00DF68FC" w:rsidRDefault="00DF68FC" w14:paraId="1F961223" w14:textId="77777777">
                        <w:pPr>
                          <w:widowControl w:val="0"/>
                          <w:spacing w:line="249" w:lineRule="auto"/>
                          <w:jc w:val="center"/>
                          <w:rPr>
                            <w:rFonts w:ascii="Century Gothic" w:hAnsi="Century Gothic"/>
                            <w:b/>
                            <w:bCs/>
                            <w:color w:val="FFFFFF"/>
                            <w:sz w:val="20"/>
                            <w:lang w:val="en-US"/>
                          </w:rPr>
                        </w:pPr>
                        <w:r>
                          <w:rPr>
                            <w:rFonts w:ascii="Century Gothic" w:hAnsi="Century Gothic"/>
                            <w:b/>
                            <w:bCs/>
                            <w:color w:val="FFFFFF"/>
                            <w:sz w:val="20"/>
                            <w:lang w:val="en-US"/>
                          </w:rPr>
                          <w:t xml:space="preserve">Making progress in one key area: </w:t>
                        </w:r>
                        <w:r w:rsidRPr="00D37921">
                          <w:rPr>
                            <w:rFonts w:ascii="Century Gothic" w:hAnsi="Century Gothic"/>
                            <w:b/>
                            <w:bCs/>
                            <w:color w:val="FFFFFF"/>
                            <w:sz w:val="20"/>
                            <w:lang w:val="en-US"/>
                          </w:rPr>
                          <w:t>attendance, SEMH or academic</w:t>
                        </w:r>
                      </w:p>
                    </w:txbxContent>
                  </v:textbox>
                </v:shape>
                <v:shape id="AutoShape 39" style="position:absolute;left:50539;top:38771;width:42037;height:13306;visibility:visible;mso-wrap-style:square;v-text-anchor:middle" o:spid="_x0000_s1036" fillcolor="#ed7d31" strokecolor="#1f3763" strokeweight="1pt" type="#_x0000_t80" adj="14035,7217,16200,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">
                  <v:textbox>
                    <w:txbxContent>
                      <w:p w:rsidRPr="00D37921" w:rsidR="00DF68FC" w:rsidP="00DF68FC" w:rsidRDefault="00DF68FC" w14:paraId="218C0B00" w14:textId="77777777">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What is effective progress?</w:t>
                        </w:r>
                      </w:p>
                      <w:p w:rsidRPr="00D37921" w:rsidR="00DF68FC" w:rsidP="00DF68FC" w:rsidRDefault="00DF68FC" w14:paraId="148EBD7E" w14:textId="11DA3521">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Making progress in two or more key areas: attendance, SEMH or academic</w:t>
                        </w:r>
                      </w:p>
                    </w:txbxContent>
                  </v:textbox>
                </v:shape>
                <v:shape id="AutoShape 40" style="position:absolute;left:-517;top:51230;width:43484;height:15092;visibility:visible;mso-wrap-style:square;v-text-anchor:middle" o:spid="_x0000_s1037" fillcolor="#4472c4" strokecolor="#1f3763" strokeweight="1pt" type="#_x0000_t80" adj="14035,6768,16200,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">
                  <v:textbox>
                    <w:txbxContent>
                      <w:p w:rsidRPr="00D37921" w:rsidR="00DF68FC" w:rsidP="00DF68FC" w:rsidRDefault="00DF68FC" w14:paraId="31178E97" w14:textId="77777777">
                        <w:pPr>
                          <w:widowControl w:val="0"/>
                          <w:spacing w:line="252"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Expected KS 4 Outcomes</w:t>
                        </w:r>
                      </w:p>
                      <w:p w:rsidRPr="00D37921" w:rsidR="00DF68FC" w:rsidP="00DF68FC" w:rsidRDefault="00DF68FC" w14:paraId="6FC615C9" w14:textId="77777777">
                        <w:pPr>
                          <w:widowControl w:val="0"/>
                          <w:spacing w:line="252"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Min of 2 appropriate qualifications that supports progression to post 16 and beyond</w:t>
                        </w:r>
                      </w:p>
                    </w:txbxContent>
                  </v:textbox>
                </v:shape>
                <v:shape id="AutoShape 41" style="position:absolute;left:50295;top:52241;width:41751;height:14728;visibility:visible;mso-wrap-style:square;v-text-anchor:middle" o:spid="_x0000_s1038" fillcolor="#ed7d31" strokecolor="#1f3763" strokeweight="1pt" type="#_x0000_t80" adj="14035,6298,16200,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">
                  <v:textbox>
                    <w:txbxContent>
                      <w:p w:rsidRPr="00D37921" w:rsidR="00DF68FC" w:rsidP="00DF68FC" w:rsidRDefault="00DF68FC" w14:paraId="0C2D335A" w14:textId="77777777">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Expected KS 4 Outcomes</w:t>
                        </w:r>
                      </w:p>
                      <w:p w:rsidRPr="00D37921" w:rsidR="00DF68FC" w:rsidP="00DF68FC" w:rsidRDefault="00DF68FC" w14:paraId="3D17AC9B" w14:textId="77777777">
                        <w:pPr>
                          <w:widowControl w:val="0"/>
                          <w:spacing w:line="249"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Min of 4 appropriate qualifications to include Maths and English that supports progression to post 16 and beyond</w:t>
                        </w:r>
                      </w:p>
                    </w:txbxContent>
                  </v:textbox>
                </v:shape>
                <v:shape id="AutoShape 42" style="position:absolute;left:-842;top:67683;width:43483;height:14179;visibility:visible;mso-wrap-style:square;v-text-anchor:middle" o:spid="_x0000_s1039" fillcolor="#4472c4" strokecolor="#1f3763" strokeweight="1pt" type="#_x0000_t80" adj="14035,7708,16200,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">
                  <v:textbox>
                    <w:txbxContent>
                      <w:p w:rsidRPr="00D37921" w:rsidR="00DF68FC" w:rsidP="00DF68FC" w:rsidRDefault="00DF68FC" w14:paraId="18BA87D7" w14:textId="77777777">
                        <w:pPr>
                          <w:widowControl w:val="0"/>
                          <w:jc w:val="center"/>
                          <w:rPr>
                            <w:rFonts w:ascii="Century Gothic" w:hAnsi="Century Gothic"/>
                            <w:b/>
                            <w:bCs/>
                            <w:color w:val="FFFFFF"/>
                            <w:sz w:val="18"/>
                            <w:lang w:val="en-US"/>
                          </w:rPr>
                        </w:pPr>
                        <w:r w:rsidRPr="00D37921">
                          <w:rPr>
                            <w:rFonts w:ascii="Century Gothic" w:hAnsi="Century Gothic"/>
                            <w:b/>
                            <w:bCs/>
                            <w:color w:val="FFFFFF"/>
                            <w:sz w:val="18"/>
                            <w:lang w:val="en-US"/>
                          </w:rPr>
                          <w:t>Progression</w:t>
                        </w:r>
                      </w:p>
                      <w:p w:rsidRPr="00D37921" w:rsidR="00DF68FC" w:rsidP="00DF68FC" w:rsidRDefault="00DF68FC" w14:paraId="46FA02DF" w14:textId="77777777">
                        <w:pPr>
                          <w:widowControl w:val="0"/>
                          <w:spacing w:line="256" w:lineRule="auto"/>
                          <w:jc w:val="center"/>
                          <w:rPr>
                            <w:rFonts w:ascii="Century Gothic" w:hAnsi="Century Gothic"/>
                            <w:b/>
                            <w:bCs/>
                            <w:color w:val="FFFFFF"/>
                            <w:sz w:val="18"/>
                            <w:lang w:val="en-US"/>
                          </w:rPr>
                        </w:pPr>
                        <w:r w:rsidRPr="00D37921">
                          <w:rPr>
                            <w:rFonts w:ascii="Century Gothic" w:hAnsi="Century Gothic"/>
                            <w:b/>
                            <w:bCs/>
                            <w:color w:val="FFFFFF"/>
                            <w:sz w:val="18"/>
                            <w:lang w:val="en-US"/>
                          </w:rPr>
                          <w:t>To main cohort pathway or specialist supported post 16 provision</w:t>
                        </w:r>
                      </w:p>
                    </w:txbxContent>
                  </v:textbox>
                </v:shape>
                <w10:wrap anchorx="margin"/>
              </v:group>
            </w:pict>
          </mc:Fallback>
        </mc:AlternateContent>
      </w:r>
    </w:p>
    <w:p w14:paraId="42B288D5" w14:textId="78F5897C" w:rsidR="00C616CB" w:rsidRDefault="00C616CB" w:rsidP="7FC5C3DA">
      <w:pPr>
        <w:rPr>
          <w:rFonts w:ascii="Century Gothic" w:eastAsia="Century Gothic" w:hAnsi="Century Gothic" w:cs="Century Gothic"/>
          <w:sz w:val="24"/>
          <w:szCs w:val="24"/>
        </w:rPr>
      </w:pPr>
    </w:p>
    <w:p w14:paraId="34DD6791" w14:textId="0994A178" w:rsidR="36C4D5A0" w:rsidRDefault="36C4D5A0" w:rsidP="36C4D5A0">
      <w:pPr>
        <w:rPr>
          <w:rFonts w:ascii="Century Gothic" w:hAnsi="Century Gothic"/>
          <w:b/>
          <w:bCs/>
          <w:sz w:val="32"/>
          <w:szCs w:val="32"/>
        </w:rPr>
      </w:pPr>
    </w:p>
    <w:p w14:paraId="6ACFE2BC" w14:textId="77777777" w:rsidR="00FC0948" w:rsidRDefault="00FC0948" w:rsidP="00FC0948">
      <w:pPr>
        <w:rPr>
          <w:rFonts w:ascii="Century Gothic" w:hAnsi="Century Gothic"/>
          <w:b/>
          <w:bCs/>
          <w:sz w:val="28"/>
          <w:szCs w:val="28"/>
        </w:rPr>
      </w:pPr>
      <w:r w:rsidRPr="00D535BD">
        <w:rPr>
          <w:rFonts w:ascii="Century Gothic" w:hAnsi="Century Gothic"/>
          <w:b/>
          <w:bCs/>
          <w:sz w:val="28"/>
          <w:szCs w:val="28"/>
        </w:rPr>
        <w:t>Curriculum implementation</w:t>
      </w:r>
    </w:p>
    <w:p w14:paraId="073694A1" w14:textId="77777777" w:rsidR="00755896" w:rsidRDefault="00755896" w:rsidP="00FC0948">
      <w:pPr>
        <w:rPr>
          <w:rFonts w:ascii="Century Gothic" w:hAnsi="Century Gothic"/>
          <w:b/>
          <w:bCs/>
          <w:color w:val="FF0000"/>
          <w:sz w:val="28"/>
          <w:szCs w:val="28"/>
        </w:rPr>
      </w:pPr>
    </w:p>
    <w:p w14:paraId="4E704282" w14:textId="77777777" w:rsidR="00755896" w:rsidRDefault="00755896" w:rsidP="00FC0948">
      <w:pPr>
        <w:rPr>
          <w:rFonts w:ascii="Century Gothic" w:hAnsi="Century Gothic"/>
          <w:b/>
          <w:bCs/>
          <w:color w:val="FF0000"/>
          <w:sz w:val="28"/>
          <w:szCs w:val="28"/>
        </w:rPr>
      </w:pPr>
    </w:p>
    <w:p w14:paraId="77724F09" w14:textId="77777777" w:rsidR="00755896" w:rsidRDefault="00755896" w:rsidP="00FC0948">
      <w:pPr>
        <w:rPr>
          <w:rFonts w:ascii="Century Gothic" w:hAnsi="Century Gothic"/>
          <w:b/>
          <w:bCs/>
          <w:color w:val="FF0000"/>
          <w:sz w:val="28"/>
          <w:szCs w:val="28"/>
        </w:rPr>
      </w:pPr>
    </w:p>
    <w:p w14:paraId="2BA771D9" w14:textId="77777777" w:rsidR="00755896" w:rsidRDefault="00755896" w:rsidP="00FC0948">
      <w:pPr>
        <w:rPr>
          <w:rFonts w:ascii="Century Gothic" w:hAnsi="Century Gothic"/>
          <w:b/>
          <w:bCs/>
          <w:color w:val="FF0000"/>
          <w:sz w:val="28"/>
          <w:szCs w:val="28"/>
        </w:rPr>
      </w:pPr>
    </w:p>
    <w:p w14:paraId="67C89631" w14:textId="77777777" w:rsidR="00755896" w:rsidRDefault="00755896" w:rsidP="00FC0948">
      <w:pPr>
        <w:rPr>
          <w:rFonts w:ascii="Century Gothic" w:hAnsi="Century Gothic"/>
          <w:b/>
          <w:bCs/>
          <w:color w:val="FF0000"/>
          <w:sz w:val="28"/>
          <w:szCs w:val="28"/>
        </w:rPr>
      </w:pPr>
    </w:p>
    <w:p w14:paraId="7269854B" w14:textId="77777777" w:rsidR="00755896" w:rsidRDefault="00755896" w:rsidP="00FC0948">
      <w:pPr>
        <w:rPr>
          <w:rFonts w:ascii="Century Gothic" w:hAnsi="Century Gothic"/>
          <w:b/>
          <w:bCs/>
          <w:color w:val="FF0000"/>
          <w:sz w:val="28"/>
          <w:szCs w:val="28"/>
        </w:rPr>
      </w:pPr>
    </w:p>
    <w:p w14:paraId="011639C6" w14:textId="77777777" w:rsidR="00755896" w:rsidRDefault="00755896" w:rsidP="00FC0948">
      <w:pPr>
        <w:rPr>
          <w:rFonts w:ascii="Century Gothic" w:hAnsi="Century Gothic"/>
          <w:b/>
          <w:bCs/>
          <w:color w:val="FF0000"/>
          <w:sz w:val="28"/>
          <w:szCs w:val="28"/>
        </w:rPr>
      </w:pPr>
    </w:p>
    <w:p w14:paraId="0B1A62DE" w14:textId="77777777" w:rsidR="00755896" w:rsidRDefault="00755896" w:rsidP="00FC0948">
      <w:pPr>
        <w:rPr>
          <w:rFonts w:ascii="Century Gothic" w:hAnsi="Century Gothic"/>
          <w:b/>
          <w:bCs/>
          <w:color w:val="FF0000"/>
          <w:sz w:val="28"/>
          <w:szCs w:val="28"/>
        </w:rPr>
      </w:pPr>
    </w:p>
    <w:p w14:paraId="1C18F925" w14:textId="641C7ED3" w:rsidR="00755896" w:rsidRDefault="00755896" w:rsidP="00FC0948">
      <w:pPr>
        <w:rPr>
          <w:rFonts w:ascii="Century Gothic" w:hAnsi="Century Gothic"/>
          <w:b/>
          <w:bCs/>
          <w:color w:val="FF0000"/>
          <w:sz w:val="28"/>
          <w:szCs w:val="28"/>
        </w:rPr>
      </w:pPr>
    </w:p>
    <w:p w14:paraId="7120DA3E" w14:textId="1268668D" w:rsidR="00755896" w:rsidRDefault="00755896" w:rsidP="00FC0948">
      <w:pPr>
        <w:rPr>
          <w:rFonts w:ascii="Century Gothic" w:hAnsi="Century Gothic"/>
          <w:b/>
          <w:bCs/>
          <w:color w:val="FF0000"/>
          <w:sz w:val="28"/>
          <w:szCs w:val="28"/>
        </w:rPr>
      </w:pPr>
    </w:p>
    <w:p w14:paraId="76F5AB9D" w14:textId="079A2EC7" w:rsidR="00755896" w:rsidRDefault="00755896" w:rsidP="00FC0948">
      <w:pPr>
        <w:rPr>
          <w:rFonts w:ascii="Century Gothic" w:hAnsi="Century Gothic"/>
          <w:b/>
          <w:bCs/>
          <w:color w:val="FF0000"/>
          <w:sz w:val="28"/>
          <w:szCs w:val="28"/>
        </w:rPr>
      </w:pPr>
    </w:p>
    <w:p w14:paraId="3C623C89" w14:textId="68410AA8" w:rsidR="00755896" w:rsidRDefault="00723F5B" w:rsidP="00FC0948">
      <w:pPr>
        <w:rPr>
          <w:rFonts w:ascii="Century Gothic" w:hAnsi="Century Gothic"/>
          <w:b/>
          <w:bCs/>
          <w:color w:val="FF0000"/>
          <w:sz w:val="28"/>
          <w:szCs w:val="28"/>
        </w:rPr>
      </w:pPr>
      <w:r w:rsidRPr="00A32A5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1" locked="0" layoutInCell="1" allowOverlap="1" wp14:anchorId="0FF0FBFE" wp14:editId="505F5546">
                <wp:simplePos x="0" y="0"/>
                <wp:positionH relativeFrom="column">
                  <wp:posOffset>3025775</wp:posOffset>
                </wp:positionH>
                <wp:positionV relativeFrom="paragraph">
                  <wp:posOffset>214630</wp:posOffset>
                </wp:positionV>
                <wp:extent cx="2758440" cy="1082040"/>
                <wp:effectExtent l="0" t="0" r="22860" b="41910"/>
                <wp:wrapNone/>
                <wp:docPr id="57761226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1082040"/>
                        </a:xfrm>
                        <a:prstGeom prst="downArrowCallout">
                          <a:avLst>
                            <a:gd name="adj1" fmla="val 40496"/>
                            <a:gd name="adj2" fmla="val 40475"/>
                            <a:gd name="adj3" fmla="val 25000"/>
                            <a:gd name="adj4" fmla="val 64977"/>
                          </a:avLst>
                        </a:prstGeom>
                        <a:solidFill>
                          <a:srgbClr val="ED7D31"/>
                        </a:solidFill>
                        <a:ln w="12700">
                          <a:solidFill>
                            <a:srgbClr val="1F3763"/>
                          </a:solidFill>
                          <a:miter lim="800000"/>
                          <a:headEnd/>
                          <a:tailEnd/>
                        </a:ln>
                      </wps:spPr>
                      <wps:txbx>
                        <w:txbxContent>
                          <w:p w14:paraId="055FB2BB" w14:textId="77777777" w:rsidR="00DF68FC" w:rsidRPr="00D37921" w:rsidRDefault="00DF68FC" w:rsidP="00DF68FC">
                            <w:pPr>
                              <w:widowControl w:val="0"/>
                              <w:spacing w:line="252" w:lineRule="auto"/>
                              <w:jc w:val="center"/>
                              <w:rPr>
                                <w:rFonts w:ascii="Century Gothic" w:hAnsi="Century Gothic"/>
                                <w:b/>
                                <w:bCs/>
                                <w:color w:val="FFFFFF"/>
                                <w:sz w:val="20"/>
                                <w:lang w:val="en-US"/>
                              </w:rPr>
                            </w:pPr>
                            <w:r w:rsidRPr="00D37921">
                              <w:rPr>
                                <w:rFonts w:ascii="Century Gothic" w:hAnsi="Century Gothic"/>
                                <w:b/>
                                <w:bCs/>
                                <w:color w:val="FFFFFF"/>
                                <w:sz w:val="20"/>
                                <w:lang w:val="en-US"/>
                              </w:rPr>
                              <w:t>Progression</w:t>
                            </w:r>
                          </w:p>
                          <w:p w14:paraId="435871F2" w14:textId="77777777" w:rsidR="00DF68FC" w:rsidRPr="00D37921" w:rsidRDefault="00DF68FC" w:rsidP="00DF68FC">
                            <w:pPr>
                              <w:widowControl w:val="0"/>
                              <w:spacing w:line="252" w:lineRule="auto"/>
                              <w:jc w:val="center"/>
                              <w:rPr>
                                <w:rFonts w:ascii="Century Gothic" w:hAnsi="Century Gothic"/>
                                <w:b/>
                                <w:bCs/>
                                <w:color w:val="FFFFFF"/>
                                <w:sz w:val="20"/>
                                <w:lang w:val="en-US"/>
                              </w:rPr>
                            </w:pPr>
                            <w:r w:rsidRPr="00D37921">
                              <w:rPr>
                                <w:rFonts w:ascii="Century Gothic" w:hAnsi="Century Gothic"/>
                                <w:b/>
                                <w:bCs/>
                                <w:color w:val="FFFFFF"/>
                                <w:sz w:val="20"/>
                                <w:lang w:val="en-US"/>
                              </w:rPr>
                              <w:t>Chosen Post 16 Provision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 id="AutoShape 43" style="position:absolute;margin-left:238.25pt;margin-top:16.9pt;width:217.2pt;height:8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0" fillcolor="#ed7d31" strokecolor="#1f3763" strokeweight="1pt" type="#_x0000_t80" adj="14035,7371,16200,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" w14:anchorId="0FF0FBFE">
                <v:textbox>
                  <w:txbxContent>
                    <w:p w:rsidRPr="00D37921" w:rsidR="00DF68FC" w:rsidP="00DF68FC" w:rsidRDefault="00DF68FC" w14:paraId="055FB2BB" w14:textId="77777777">
                      <w:pPr>
                        <w:widowControl w:val="0"/>
                        <w:spacing w:line="252" w:lineRule="auto"/>
                        <w:jc w:val="center"/>
                        <w:rPr>
                          <w:rFonts w:ascii="Century Gothic" w:hAnsi="Century Gothic"/>
                          <w:b/>
                          <w:bCs/>
                          <w:color w:val="FFFFFF"/>
                          <w:sz w:val="20"/>
                          <w:lang w:val="en-US"/>
                        </w:rPr>
                      </w:pPr>
                      <w:r w:rsidRPr="00D37921">
                        <w:rPr>
                          <w:rFonts w:ascii="Century Gothic" w:hAnsi="Century Gothic"/>
                          <w:b/>
                          <w:bCs/>
                          <w:color w:val="FFFFFF"/>
                          <w:sz w:val="20"/>
                          <w:lang w:val="en-US"/>
                        </w:rPr>
                        <w:t>Progression</w:t>
                      </w:r>
                    </w:p>
                    <w:p w:rsidRPr="00D37921" w:rsidR="00DF68FC" w:rsidP="00DF68FC" w:rsidRDefault="00DF68FC" w14:paraId="435871F2" w14:textId="77777777">
                      <w:pPr>
                        <w:widowControl w:val="0"/>
                        <w:spacing w:line="252" w:lineRule="auto"/>
                        <w:jc w:val="center"/>
                        <w:rPr>
                          <w:rFonts w:ascii="Century Gothic" w:hAnsi="Century Gothic"/>
                          <w:b/>
                          <w:bCs/>
                          <w:color w:val="FFFFFF"/>
                          <w:sz w:val="20"/>
                          <w:lang w:val="en-US"/>
                        </w:rPr>
                      </w:pPr>
                      <w:r w:rsidRPr="00D37921">
                        <w:rPr>
                          <w:rFonts w:ascii="Century Gothic" w:hAnsi="Century Gothic"/>
                          <w:b/>
                          <w:bCs/>
                          <w:color w:val="FFFFFF"/>
                          <w:sz w:val="20"/>
                          <w:lang w:val="en-US"/>
                        </w:rPr>
                        <w:t>Chosen Post 16 Provision</w:t>
                      </w:r>
                    </w:p>
                  </w:txbxContent>
                </v:textbox>
              </v:shape>
            </w:pict>
          </mc:Fallback>
        </mc:AlternateContent>
      </w:r>
    </w:p>
    <w:p w14:paraId="1B404C11" w14:textId="331D44C4" w:rsidR="00755896" w:rsidRDefault="00755896" w:rsidP="00FC0948">
      <w:pPr>
        <w:rPr>
          <w:rFonts w:ascii="Century Gothic" w:hAnsi="Century Gothic"/>
          <w:b/>
          <w:bCs/>
          <w:color w:val="FF0000"/>
          <w:sz w:val="28"/>
          <w:szCs w:val="28"/>
        </w:rPr>
      </w:pPr>
    </w:p>
    <w:p w14:paraId="4595BC59" w14:textId="77777777" w:rsidR="00755896" w:rsidRDefault="00755896" w:rsidP="00FC0948">
      <w:pPr>
        <w:rPr>
          <w:rFonts w:ascii="Century Gothic" w:hAnsi="Century Gothic"/>
          <w:b/>
          <w:bCs/>
          <w:color w:val="FF0000"/>
          <w:sz w:val="28"/>
          <w:szCs w:val="28"/>
        </w:rPr>
      </w:pPr>
    </w:p>
    <w:p w14:paraId="48419F19" w14:textId="5B5C11B7" w:rsidR="00755896" w:rsidRDefault="00755896" w:rsidP="00FC0948">
      <w:pPr>
        <w:rPr>
          <w:rFonts w:ascii="Century Gothic" w:hAnsi="Century Gothic"/>
          <w:b/>
          <w:bCs/>
          <w:color w:val="FF0000"/>
          <w:sz w:val="28"/>
          <w:szCs w:val="28"/>
        </w:rPr>
      </w:pPr>
    </w:p>
    <w:p w14:paraId="34B629A9" w14:textId="1A819A43" w:rsidR="00755896" w:rsidRDefault="00755896" w:rsidP="00FC0948">
      <w:pPr>
        <w:rPr>
          <w:rFonts w:ascii="Century Gothic" w:hAnsi="Century Gothic"/>
          <w:b/>
          <w:bCs/>
          <w:color w:val="FF0000"/>
          <w:sz w:val="28"/>
          <w:szCs w:val="28"/>
        </w:rPr>
      </w:pPr>
    </w:p>
    <w:p w14:paraId="15192592" w14:textId="3FB7629E" w:rsidR="00755896" w:rsidRDefault="00755896" w:rsidP="00FC0948">
      <w:pPr>
        <w:rPr>
          <w:rFonts w:ascii="Century Gothic" w:hAnsi="Century Gothic"/>
          <w:b/>
          <w:bCs/>
          <w:color w:val="FF0000"/>
          <w:sz w:val="28"/>
          <w:szCs w:val="28"/>
        </w:rPr>
      </w:pPr>
    </w:p>
    <w:p w14:paraId="5846A1A1" w14:textId="77777777" w:rsidR="00755896" w:rsidRDefault="00755896" w:rsidP="00FC0948">
      <w:pPr>
        <w:rPr>
          <w:rFonts w:ascii="Century Gothic" w:hAnsi="Century Gothic"/>
          <w:b/>
          <w:bCs/>
          <w:color w:val="FF0000"/>
          <w:sz w:val="28"/>
          <w:szCs w:val="28"/>
        </w:rPr>
      </w:pPr>
    </w:p>
    <w:p w14:paraId="0796D2EC" w14:textId="1BD98AC3" w:rsidR="00755896" w:rsidRDefault="00755896" w:rsidP="00FC0948">
      <w:pPr>
        <w:rPr>
          <w:rFonts w:ascii="Century Gothic" w:hAnsi="Century Gothic"/>
          <w:b/>
          <w:bCs/>
          <w:color w:val="FF0000"/>
          <w:sz w:val="28"/>
          <w:szCs w:val="28"/>
        </w:rPr>
      </w:pPr>
    </w:p>
    <w:p w14:paraId="443A3CFC" w14:textId="11B7D6DD" w:rsidR="00FC0948" w:rsidRDefault="00FC0948" w:rsidP="00FC0948">
      <w:pPr>
        <w:rPr>
          <w:rFonts w:ascii="Century Gothic" w:hAnsi="Century Gothic"/>
          <w:b/>
          <w:bCs/>
          <w:color w:val="FF0000"/>
          <w:sz w:val="28"/>
          <w:szCs w:val="28"/>
        </w:rPr>
      </w:pPr>
    </w:p>
    <w:p w14:paraId="18234546" w14:textId="78368AD7" w:rsidR="00FC0948" w:rsidRPr="00412B22" w:rsidRDefault="00FC0948" w:rsidP="00FC0948">
      <w:pPr>
        <w:rPr>
          <w:rFonts w:ascii="Century Gothic" w:hAnsi="Century Gothic"/>
          <w:sz w:val="24"/>
          <w:szCs w:val="24"/>
        </w:rPr>
      </w:pPr>
    </w:p>
    <w:p w14:paraId="0ABBBE10" w14:textId="39115044" w:rsidR="00F739B6" w:rsidRPr="00412B22" w:rsidRDefault="00F739B6" w:rsidP="00FC0948">
      <w:pPr>
        <w:rPr>
          <w:rFonts w:ascii="Comic Sans MS" w:hAnsi="Comic Sans MS"/>
          <w:sz w:val="24"/>
          <w:szCs w:val="24"/>
        </w:rPr>
      </w:pPr>
    </w:p>
    <w:sectPr w:rsidR="00F739B6" w:rsidRPr="00412B22" w:rsidSect="009970EE">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8pt;height:333pt" o:bullet="t">
        <v:imagedata r:id="rId1" o:title="clip_image001"/>
      </v:shape>
    </w:pict>
  </w:numPicBullet>
  <w:abstractNum w:abstractNumId="0" w15:restartNumberingAfterBreak="0">
    <w:nsid w:val="01D04071"/>
    <w:multiLevelType w:val="hybridMultilevel"/>
    <w:tmpl w:val="CEEC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47F45"/>
    <w:multiLevelType w:val="hybridMultilevel"/>
    <w:tmpl w:val="C0C27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14D9F"/>
    <w:multiLevelType w:val="hybridMultilevel"/>
    <w:tmpl w:val="5B567FCA"/>
    <w:lvl w:ilvl="0" w:tplc="D464AFFC">
      <w:start w:val="1"/>
      <w:numFmt w:val="upperLetter"/>
      <w:lvlText w:val="%1."/>
      <w:lvlJc w:val="left"/>
      <w:pPr>
        <w:ind w:left="720" w:hanging="360"/>
      </w:pPr>
      <w:rPr>
        <w:rFonts w:ascii="Century Gothic" w:eastAsiaTheme="minorHAnsi" w:hAnsi="Century Gothic"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C07B93"/>
    <w:multiLevelType w:val="hybridMultilevel"/>
    <w:tmpl w:val="0144D468"/>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374A4174"/>
    <w:multiLevelType w:val="hybridMultilevel"/>
    <w:tmpl w:val="B74A0E32"/>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04D68"/>
    <w:multiLevelType w:val="hybridMultilevel"/>
    <w:tmpl w:val="ADE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448AB"/>
    <w:multiLevelType w:val="hybridMultilevel"/>
    <w:tmpl w:val="2D043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11"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EE"/>
    <w:rsid w:val="00066CA1"/>
    <w:rsid w:val="0014B878"/>
    <w:rsid w:val="00154361"/>
    <w:rsid w:val="00206C44"/>
    <w:rsid w:val="00227859"/>
    <w:rsid w:val="0023480F"/>
    <w:rsid w:val="002A51DD"/>
    <w:rsid w:val="002A7741"/>
    <w:rsid w:val="002C1911"/>
    <w:rsid w:val="00371543"/>
    <w:rsid w:val="003D261E"/>
    <w:rsid w:val="003D3777"/>
    <w:rsid w:val="00404E0A"/>
    <w:rsid w:val="00412B22"/>
    <w:rsid w:val="004B5B43"/>
    <w:rsid w:val="00536500"/>
    <w:rsid w:val="005368FE"/>
    <w:rsid w:val="005D6931"/>
    <w:rsid w:val="005E71E2"/>
    <w:rsid w:val="00601909"/>
    <w:rsid w:val="006B446C"/>
    <w:rsid w:val="006F6345"/>
    <w:rsid w:val="00723F5B"/>
    <w:rsid w:val="00755896"/>
    <w:rsid w:val="00780200"/>
    <w:rsid w:val="007967DA"/>
    <w:rsid w:val="007D1003"/>
    <w:rsid w:val="007D310F"/>
    <w:rsid w:val="00801742"/>
    <w:rsid w:val="00814138"/>
    <w:rsid w:val="008A49E0"/>
    <w:rsid w:val="008D639B"/>
    <w:rsid w:val="008E23D3"/>
    <w:rsid w:val="00902370"/>
    <w:rsid w:val="00913886"/>
    <w:rsid w:val="00954B86"/>
    <w:rsid w:val="00957BF6"/>
    <w:rsid w:val="0098500F"/>
    <w:rsid w:val="00986101"/>
    <w:rsid w:val="0099168D"/>
    <w:rsid w:val="009970EE"/>
    <w:rsid w:val="00A15D1E"/>
    <w:rsid w:val="00B52081"/>
    <w:rsid w:val="00C616CB"/>
    <w:rsid w:val="00CE35FF"/>
    <w:rsid w:val="00D135DA"/>
    <w:rsid w:val="00D42B9B"/>
    <w:rsid w:val="00D535BD"/>
    <w:rsid w:val="00DA3C27"/>
    <w:rsid w:val="00DC5EA7"/>
    <w:rsid w:val="00DD4F06"/>
    <w:rsid w:val="00DF5BAB"/>
    <w:rsid w:val="00DF68FC"/>
    <w:rsid w:val="00E21002"/>
    <w:rsid w:val="00F2045C"/>
    <w:rsid w:val="00F27506"/>
    <w:rsid w:val="00F739B6"/>
    <w:rsid w:val="00FC0948"/>
    <w:rsid w:val="02B03466"/>
    <w:rsid w:val="05C8BBA0"/>
    <w:rsid w:val="070FC0EC"/>
    <w:rsid w:val="08015264"/>
    <w:rsid w:val="0A01FD13"/>
    <w:rsid w:val="0A82832E"/>
    <w:rsid w:val="0B6C47DC"/>
    <w:rsid w:val="0D4E0D0B"/>
    <w:rsid w:val="0F2658EE"/>
    <w:rsid w:val="0F32F7D1"/>
    <w:rsid w:val="11B571CC"/>
    <w:rsid w:val="127A70D5"/>
    <w:rsid w:val="1351422D"/>
    <w:rsid w:val="14CF2A2D"/>
    <w:rsid w:val="1564C402"/>
    <w:rsid w:val="158B225D"/>
    <w:rsid w:val="158C87E1"/>
    <w:rsid w:val="16A20B4C"/>
    <w:rsid w:val="1A04407B"/>
    <w:rsid w:val="1B2155E3"/>
    <w:rsid w:val="1B5D4A64"/>
    <w:rsid w:val="1C3E44B6"/>
    <w:rsid w:val="1DB40BC7"/>
    <w:rsid w:val="1FFEDD95"/>
    <w:rsid w:val="2103CC49"/>
    <w:rsid w:val="2182E91D"/>
    <w:rsid w:val="21E16E52"/>
    <w:rsid w:val="237E819D"/>
    <w:rsid w:val="250DF961"/>
    <w:rsid w:val="253E757F"/>
    <w:rsid w:val="256BD804"/>
    <w:rsid w:val="2615076C"/>
    <w:rsid w:val="272B2383"/>
    <w:rsid w:val="29DA70B9"/>
    <w:rsid w:val="2A72FF75"/>
    <w:rsid w:val="2AB1F7A6"/>
    <w:rsid w:val="2B7A6562"/>
    <w:rsid w:val="2CA398CD"/>
    <w:rsid w:val="2D98FEDC"/>
    <w:rsid w:val="2E888A6A"/>
    <w:rsid w:val="2EB20624"/>
    <w:rsid w:val="2ECC71EF"/>
    <w:rsid w:val="3319D26E"/>
    <w:rsid w:val="332546D8"/>
    <w:rsid w:val="33857747"/>
    <w:rsid w:val="338FCB76"/>
    <w:rsid w:val="34582457"/>
    <w:rsid w:val="34B1F269"/>
    <w:rsid w:val="3642850F"/>
    <w:rsid w:val="36BE476A"/>
    <w:rsid w:val="36C4D5A0"/>
    <w:rsid w:val="3835DA49"/>
    <w:rsid w:val="38AE146A"/>
    <w:rsid w:val="39D1AAAA"/>
    <w:rsid w:val="3B94526A"/>
    <w:rsid w:val="3CDCF72B"/>
    <w:rsid w:val="3E55637C"/>
    <w:rsid w:val="45386967"/>
    <w:rsid w:val="4594983C"/>
    <w:rsid w:val="4859AD15"/>
    <w:rsid w:val="4939427A"/>
    <w:rsid w:val="4B8B8C5B"/>
    <w:rsid w:val="54368767"/>
    <w:rsid w:val="55C71CB4"/>
    <w:rsid w:val="5A969DF2"/>
    <w:rsid w:val="5A980376"/>
    <w:rsid w:val="5C58F0F8"/>
    <w:rsid w:val="5EF15B0B"/>
    <w:rsid w:val="5F4D05F0"/>
    <w:rsid w:val="62EB8C3F"/>
    <w:rsid w:val="63E14770"/>
    <w:rsid w:val="64C33814"/>
    <w:rsid w:val="65739C4E"/>
    <w:rsid w:val="6575BCF9"/>
    <w:rsid w:val="65C56C9C"/>
    <w:rsid w:val="68949A4F"/>
    <w:rsid w:val="6A97FD8D"/>
    <w:rsid w:val="6B032758"/>
    <w:rsid w:val="6B57F999"/>
    <w:rsid w:val="6B8217C7"/>
    <w:rsid w:val="6CE6C659"/>
    <w:rsid w:val="6EB3CAB7"/>
    <w:rsid w:val="701EDEB5"/>
    <w:rsid w:val="7263DCCE"/>
    <w:rsid w:val="730FD3DD"/>
    <w:rsid w:val="753AD82B"/>
    <w:rsid w:val="755EE9D9"/>
    <w:rsid w:val="75602AF2"/>
    <w:rsid w:val="76F65F94"/>
    <w:rsid w:val="76F9ECA7"/>
    <w:rsid w:val="7809A692"/>
    <w:rsid w:val="795F090A"/>
    <w:rsid w:val="79E4CF40"/>
    <w:rsid w:val="7A5048C2"/>
    <w:rsid w:val="7BD2CA4F"/>
    <w:rsid w:val="7BF14248"/>
    <w:rsid w:val="7CA1F9E1"/>
    <w:rsid w:val="7CDB1298"/>
    <w:rsid w:val="7E303B9D"/>
    <w:rsid w:val="7E5C5C1D"/>
    <w:rsid w:val="7F72A992"/>
    <w:rsid w:val="7FC5C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9242"/>
  <w15:chartTrackingRefBased/>
  <w15:docId w15:val="{6C404FA2-B1AA-46DF-8C32-B8E12851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D535BD"/>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9B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57B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8"/>
    <w:rsid w:val="00D535BD"/>
    <w:rPr>
      <w:rFonts w:ascii="Arial" w:eastAsia="Calibri" w:hAnsi="Arial" w:cs="Arial"/>
      <w:b/>
      <w:color w:val="FF1F64"/>
      <w:sz w:val="28"/>
      <w:szCs w:val="36"/>
    </w:rPr>
  </w:style>
  <w:style w:type="paragraph" w:customStyle="1" w:styleId="4Bulletedcopyblue">
    <w:name w:val="4 Bulleted copy blue"/>
    <w:basedOn w:val="Normal"/>
    <w:qFormat/>
    <w:rsid w:val="00D535BD"/>
    <w:pPr>
      <w:numPr>
        <w:numId w:val="4"/>
      </w:numPr>
      <w:spacing w:after="120" w:line="240" w:lineRule="auto"/>
      <w:ind w:left="340"/>
    </w:pPr>
    <w:rPr>
      <w:rFonts w:ascii="Arial" w:eastAsia="MS Mincho" w:hAnsi="Arial" w:cs="Arial"/>
      <w:sz w:val="20"/>
      <w:szCs w:val="20"/>
      <w:lang w:val="en-US"/>
    </w:rPr>
  </w:style>
  <w:style w:type="character" w:customStyle="1" w:styleId="Subhead2Char">
    <w:name w:val="Subhead 2 Char"/>
    <w:link w:val="Subhead2"/>
    <w:locked/>
    <w:rsid w:val="00D535BD"/>
    <w:rPr>
      <w:rFonts w:ascii="MS Mincho" w:eastAsia="MS Mincho" w:hAnsi="MS Mincho"/>
      <w:b/>
      <w:color w:val="12263F"/>
      <w:sz w:val="24"/>
      <w:szCs w:val="24"/>
      <w:lang w:val="en-US"/>
    </w:rPr>
  </w:style>
  <w:style w:type="paragraph" w:customStyle="1" w:styleId="Subhead2">
    <w:name w:val="Subhead 2"/>
    <w:basedOn w:val="Normal"/>
    <w:next w:val="Normal"/>
    <w:link w:val="Subhead2Char"/>
    <w:qFormat/>
    <w:rsid w:val="00D535BD"/>
    <w:pPr>
      <w:spacing w:before="240" w:after="120" w:line="240" w:lineRule="auto"/>
    </w:pPr>
    <w:rPr>
      <w:rFonts w:ascii="MS Mincho" w:eastAsia="MS Mincho" w:hAnsi="MS Mincho"/>
      <w:b/>
      <w:color w:val="12263F"/>
      <w:sz w:val="24"/>
      <w:szCs w:val="24"/>
      <w:lang w:val="en-US"/>
    </w:rPr>
  </w:style>
  <w:style w:type="character" w:customStyle="1" w:styleId="1bodycopy10ptChar">
    <w:name w:val="1 body copy 10pt Char"/>
    <w:link w:val="1bodycopy10pt"/>
    <w:locked/>
    <w:rsid w:val="00D535BD"/>
    <w:rPr>
      <w:rFonts w:ascii="MS Mincho" w:eastAsia="MS Mincho" w:hAnsi="MS Mincho"/>
      <w:szCs w:val="24"/>
      <w:lang w:val="en-US"/>
    </w:rPr>
  </w:style>
  <w:style w:type="paragraph" w:customStyle="1" w:styleId="1bodycopy10pt">
    <w:name w:val="1 body copy 10pt"/>
    <w:basedOn w:val="Normal"/>
    <w:link w:val="1bodycopy10ptChar"/>
    <w:qFormat/>
    <w:rsid w:val="00D535BD"/>
    <w:pPr>
      <w:spacing w:after="120" w:line="240" w:lineRule="auto"/>
    </w:pPr>
    <w:rPr>
      <w:rFonts w:ascii="MS Mincho" w:eastAsia="MS Mincho" w:hAnsi="MS Mincho"/>
      <w:szCs w:val="24"/>
      <w:lang w:val="en-US"/>
    </w:rPr>
  </w:style>
  <w:style w:type="paragraph" w:customStyle="1" w:styleId="Caption1">
    <w:name w:val="Caption 1"/>
    <w:basedOn w:val="Normal"/>
    <w:rsid w:val="00D535BD"/>
    <w:pPr>
      <w:spacing w:before="120" w:after="120" w:line="240" w:lineRule="auto"/>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9552">
      <w:bodyDiv w:val="1"/>
      <w:marLeft w:val="0"/>
      <w:marRight w:val="0"/>
      <w:marTop w:val="0"/>
      <w:marBottom w:val="0"/>
      <w:divBdr>
        <w:top w:val="none" w:sz="0" w:space="0" w:color="auto"/>
        <w:left w:val="none" w:sz="0" w:space="0" w:color="auto"/>
        <w:bottom w:val="none" w:sz="0" w:space="0" w:color="auto"/>
        <w:right w:val="none" w:sz="0" w:space="0" w:color="auto"/>
      </w:divBdr>
    </w:div>
    <w:div w:id="276836151">
      <w:bodyDiv w:val="1"/>
      <w:marLeft w:val="0"/>
      <w:marRight w:val="0"/>
      <w:marTop w:val="0"/>
      <w:marBottom w:val="0"/>
      <w:divBdr>
        <w:top w:val="none" w:sz="0" w:space="0" w:color="auto"/>
        <w:left w:val="none" w:sz="0" w:space="0" w:color="auto"/>
        <w:bottom w:val="none" w:sz="0" w:space="0" w:color="auto"/>
        <w:right w:val="none" w:sz="0" w:space="0" w:color="auto"/>
      </w:divBdr>
    </w:div>
    <w:div w:id="828447589">
      <w:bodyDiv w:val="1"/>
      <w:marLeft w:val="0"/>
      <w:marRight w:val="0"/>
      <w:marTop w:val="0"/>
      <w:marBottom w:val="0"/>
      <w:divBdr>
        <w:top w:val="none" w:sz="0" w:space="0" w:color="auto"/>
        <w:left w:val="none" w:sz="0" w:space="0" w:color="auto"/>
        <w:bottom w:val="none" w:sz="0" w:space="0" w:color="auto"/>
        <w:right w:val="none" w:sz="0" w:space="0" w:color="auto"/>
      </w:divBdr>
    </w:div>
    <w:div w:id="1096483957">
      <w:bodyDiv w:val="1"/>
      <w:marLeft w:val="0"/>
      <w:marRight w:val="0"/>
      <w:marTop w:val="0"/>
      <w:marBottom w:val="0"/>
      <w:divBdr>
        <w:top w:val="none" w:sz="0" w:space="0" w:color="auto"/>
        <w:left w:val="none" w:sz="0" w:space="0" w:color="auto"/>
        <w:bottom w:val="none" w:sz="0" w:space="0" w:color="auto"/>
        <w:right w:val="none" w:sz="0" w:space="0" w:color="auto"/>
      </w:divBdr>
      <w:divsChild>
        <w:div w:id="673150651">
          <w:marLeft w:val="0"/>
          <w:marRight w:val="0"/>
          <w:marTop w:val="0"/>
          <w:marBottom w:val="0"/>
          <w:divBdr>
            <w:top w:val="none" w:sz="0" w:space="0" w:color="auto"/>
            <w:left w:val="none" w:sz="0" w:space="0" w:color="auto"/>
            <w:bottom w:val="none" w:sz="0" w:space="0" w:color="auto"/>
            <w:right w:val="none" w:sz="0" w:space="0" w:color="auto"/>
          </w:divBdr>
        </w:div>
        <w:div w:id="511267021">
          <w:marLeft w:val="0"/>
          <w:marRight w:val="0"/>
          <w:marTop w:val="0"/>
          <w:marBottom w:val="0"/>
          <w:divBdr>
            <w:top w:val="none" w:sz="0" w:space="0" w:color="auto"/>
            <w:left w:val="none" w:sz="0" w:space="0" w:color="auto"/>
            <w:bottom w:val="none" w:sz="0" w:space="0" w:color="auto"/>
            <w:right w:val="none" w:sz="0" w:space="0" w:color="auto"/>
          </w:divBdr>
        </w:div>
        <w:div w:id="1624579016">
          <w:marLeft w:val="0"/>
          <w:marRight w:val="0"/>
          <w:marTop w:val="0"/>
          <w:marBottom w:val="0"/>
          <w:divBdr>
            <w:top w:val="none" w:sz="0" w:space="0" w:color="auto"/>
            <w:left w:val="none" w:sz="0" w:space="0" w:color="auto"/>
            <w:bottom w:val="none" w:sz="0" w:space="0" w:color="auto"/>
            <w:right w:val="none" w:sz="0" w:space="0" w:color="auto"/>
          </w:divBdr>
        </w:div>
        <w:div w:id="1365325718">
          <w:marLeft w:val="0"/>
          <w:marRight w:val="0"/>
          <w:marTop w:val="0"/>
          <w:marBottom w:val="0"/>
          <w:divBdr>
            <w:top w:val="none" w:sz="0" w:space="0" w:color="auto"/>
            <w:left w:val="none" w:sz="0" w:space="0" w:color="auto"/>
            <w:bottom w:val="none" w:sz="0" w:space="0" w:color="auto"/>
            <w:right w:val="none" w:sz="0" w:space="0" w:color="auto"/>
          </w:divBdr>
        </w:div>
        <w:div w:id="457796776">
          <w:marLeft w:val="0"/>
          <w:marRight w:val="0"/>
          <w:marTop w:val="0"/>
          <w:marBottom w:val="0"/>
          <w:divBdr>
            <w:top w:val="none" w:sz="0" w:space="0" w:color="auto"/>
            <w:left w:val="none" w:sz="0" w:space="0" w:color="auto"/>
            <w:bottom w:val="none" w:sz="0" w:space="0" w:color="auto"/>
            <w:right w:val="none" w:sz="0" w:space="0" w:color="auto"/>
          </w:divBdr>
        </w:div>
        <w:div w:id="27991172">
          <w:marLeft w:val="0"/>
          <w:marRight w:val="0"/>
          <w:marTop w:val="0"/>
          <w:marBottom w:val="0"/>
          <w:divBdr>
            <w:top w:val="none" w:sz="0" w:space="0" w:color="auto"/>
            <w:left w:val="none" w:sz="0" w:space="0" w:color="auto"/>
            <w:bottom w:val="none" w:sz="0" w:space="0" w:color="auto"/>
            <w:right w:val="none" w:sz="0" w:space="0" w:color="auto"/>
          </w:divBdr>
        </w:div>
        <w:div w:id="2050033584">
          <w:marLeft w:val="0"/>
          <w:marRight w:val="0"/>
          <w:marTop w:val="0"/>
          <w:marBottom w:val="0"/>
          <w:divBdr>
            <w:top w:val="none" w:sz="0" w:space="0" w:color="auto"/>
            <w:left w:val="none" w:sz="0" w:space="0" w:color="auto"/>
            <w:bottom w:val="none" w:sz="0" w:space="0" w:color="auto"/>
            <w:right w:val="none" w:sz="0" w:space="0" w:color="auto"/>
          </w:divBdr>
        </w:div>
        <w:div w:id="51394578">
          <w:marLeft w:val="0"/>
          <w:marRight w:val="0"/>
          <w:marTop w:val="0"/>
          <w:marBottom w:val="0"/>
          <w:divBdr>
            <w:top w:val="none" w:sz="0" w:space="0" w:color="auto"/>
            <w:left w:val="none" w:sz="0" w:space="0" w:color="auto"/>
            <w:bottom w:val="none" w:sz="0" w:space="0" w:color="auto"/>
            <w:right w:val="none" w:sz="0" w:space="0" w:color="auto"/>
          </w:divBdr>
        </w:div>
        <w:div w:id="588388488">
          <w:marLeft w:val="0"/>
          <w:marRight w:val="0"/>
          <w:marTop w:val="0"/>
          <w:marBottom w:val="0"/>
          <w:divBdr>
            <w:top w:val="none" w:sz="0" w:space="0" w:color="auto"/>
            <w:left w:val="none" w:sz="0" w:space="0" w:color="auto"/>
            <w:bottom w:val="none" w:sz="0" w:space="0" w:color="auto"/>
            <w:right w:val="none" w:sz="0" w:space="0" w:color="auto"/>
          </w:divBdr>
        </w:div>
        <w:div w:id="765882293">
          <w:marLeft w:val="0"/>
          <w:marRight w:val="0"/>
          <w:marTop w:val="0"/>
          <w:marBottom w:val="0"/>
          <w:divBdr>
            <w:top w:val="none" w:sz="0" w:space="0" w:color="auto"/>
            <w:left w:val="none" w:sz="0" w:space="0" w:color="auto"/>
            <w:bottom w:val="none" w:sz="0" w:space="0" w:color="auto"/>
            <w:right w:val="none" w:sz="0" w:space="0" w:color="auto"/>
          </w:divBdr>
        </w:div>
        <w:div w:id="499977081">
          <w:marLeft w:val="0"/>
          <w:marRight w:val="0"/>
          <w:marTop w:val="0"/>
          <w:marBottom w:val="0"/>
          <w:divBdr>
            <w:top w:val="none" w:sz="0" w:space="0" w:color="auto"/>
            <w:left w:val="none" w:sz="0" w:space="0" w:color="auto"/>
            <w:bottom w:val="none" w:sz="0" w:space="0" w:color="auto"/>
            <w:right w:val="none" w:sz="0" w:space="0" w:color="auto"/>
          </w:divBdr>
        </w:div>
        <w:div w:id="958335152">
          <w:marLeft w:val="0"/>
          <w:marRight w:val="0"/>
          <w:marTop w:val="0"/>
          <w:marBottom w:val="0"/>
          <w:divBdr>
            <w:top w:val="none" w:sz="0" w:space="0" w:color="auto"/>
            <w:left w:val="none" w:sz="0" w:space="0" w:color="auto"/>
            <w:bottom w:val="none" w:sz="0" w:space="0" w:color="auto"/>
            <w:right w:val="none" w:sz="0" w:space="0" w:color="auto"/>
          </w:divBdr>
        </w:div>
        <w:div w:id="1259634622">
          <w:marLeft w:val="0"/>
          <w:marRight w:val="0"/>
          <w:marTop w:val="0"/>
          <w:marBottom w:val="0"/>
          <w:divBdr>
            <w:top w:val="none" w:sz="0" w:space="0" w:color="auto"/>
            <w:left w:val="none" w:sz="0" w:space="0" w:color="auto"/>
            <w:bottom w:val="none" w:sz="0" w:space="0" w:color="auto"/>
            <w:right w:val="none" w:sz="0" w:space="0" w:color="auto"/>
          </w:divBdr>
        </w:div>
        <w:div w:id="1294868278">
          <w:marLeft w:val="0"/>
          <w:marRight w:val="0"/>
          <w:marTop w:val="0"/>
          <w:marBottom w:val="0"/>
          <w:divBdr>
            <w:top w:val="none" w:sz="0" w:space="0" w:color="auto"/>
            <w:left w:val="none" w:sz="0" w:space="0" w:color="auto"/>
            <w:bottom w:val="none" w:sz="0" w:space="0" w:color="auto"/>
            <w:right w:val="none" w:sz="0" w:space="0" w:color="auto"/>
          </w:divBdr>
        </w:div>
        <w:div w:id="2039155104">
          <w:marLeft w:val="0"/>
          <w:marRight w:val="0"/>
          <w:marTop w:val="0"/>
          <w:marBottom w:val="0"/>
          <w:divBdr>
            <w:top w:val="none" w:sz="0" w:space="0" w:color="auto"/>
            <w:left w:val="none" w:sz="0" w:space="0" w:color="auto"/>
            <w:bottom w:val="none" w:sz="0" w:space="0" w:color="auto"/>
            <w:right w:val="none" w:sz="0" w:space="0" w:color="auto"/>
          </w:divBdr>
        </w:div>
        <w:div w:id="1437168304">
          <w:marLeft w:val="0"/>
          <w:marRight w:val="0"/>
          <w:marTop w:val="0"/>
          <w:marBottom w:val="0"/>
          <w:divBdr>
            <w:top w:val="none" w:sz="0" w:space="0" w:color="auto"/>
            <w:left w:val="none" w:sz="0" w:space="0" w:color="auto"/>
            <w:bottom w:val="none" w:sz="0" w:space="0" w:color="auto"/>
            <w:right w:val="none" w:sz="0" w:space="0" w:color="auto"/>
          </w:divBdr>
        </w:div>
        <w:div w:id="1712220386">
          <w:marLeft w:val="0"/>
          <w:marRight w:val="0"/>
          <w:marTop w:val="0"/>
          <w:marBottom w:val="0"/>
          <w:divBdr>
            <w:top w:val="none" w:sz="0" w:space="0" w:color="auto"/>
            <w:left w:val="none" w:sz="0" w:space="0" w:color="auto"/>
            <w:bottom w:val="none" w:sz="0" w:space="0" w:color="auto"/>
            <w:right w:val="none" w:sz="0" w:space="0" w:color="auto"/>
          </w:divBdr>
        </w:div>
        <w:div w:id="1204518539">
          <w:marLeft w:val="0"/>
          <w:marRight w:val="0"/>
          <w:marTop w:val="0"/>
          <w:marBottom w:val="0"/>
          <w:divBdr>
            <w:top w:val="none" w:sz="0" w:space="0" w:color="auto"/>
            <w:left w:val="none" w:sz="0" w:space="0" w:color="auto"/>
            <w:bottom w:val="none" w:sz="0" w:space="0" w:color="auto"/>
            <w:right w:val="none" w:sz="0" w:space="0" w:color="auto"/>
          </w:divBdr>
        </w:div>
        <w:div w:id="919368365">
          <w:marLeft w:val="0"/>
          <w:marRight w:val="0"/>
          <w:marTop w:val="0"/>
          <w:marBottom w:val="0"/>
          <w:divBdr>
            <w:top w:val="none" w:sz="0" w:space="0" w:color="auto"/>
            <w:left w:val="none" w:sz="0" w:space="0" w:color="auto"/>
            <w:bottom w:val="none" w:sz="0" w:space="0" w:color="auto"/>
            <w:right w:val="none" w:sz="0" w:space="0" w:color="auto"/>
          </w:divBdr>
        </w:div>
        <w:div w:id="337119062">
          <w:marLeft w:val="0"/>
          <w:marRight w:val="0"/>
          <w:marTop w:val="0"/>
          <w:marBottom w:val="0"/>
          <w:divBdr>
            <w:top w:val="none" w:sz="0" w:space="0" w:color="auto"/>
            <w:left w:val="none" w:sz="0" w:space="0" w:color="auto"/>
            <w:bottom w:val="none" w:sz="0" w:space="0" w:color="auto"/>
            <w:right w:val="none" w:sz="0" w:space="0" w:color="auto"/>
          </w:divBdr>
        </w:div>
        <w:div w:id="2094273941">
          <w:marLeft w:val="0"/>
          <w:marRight w:val="0"/>
          <w:marTop w:val="0"/>
          <w:marBottom w:val="0"/>
          <w:divBdr>
            <w:top w:val="none" w:sz="0" w:space="0" w:color="auto"/>
            <w:left w:val="none" w:sz="0" w:space="0" w:color="auto"/>
            <w:bottom w:val="none" w:sz="0" w:space="0" w:color="auto"/>
            <w:right w:val="none" w:sz="0" w:space="0" w:color="auto"/>
          </w:divBdr>
        </w:div>
        <w:div w:id="285042219">
          <w:marLeft w:val="0"/>
          <w:marRight w:val="0"/>
          <w:marTop w:val="0"/>
          <w:marBottom w:val="0"/>
          <w:divBdr>
            <w:top w:val="none" w:sz="0" w:space="0" w:color="auto"/>
            <w:left w:val="none" w:sz="0" w:space="0" w:color="auto"/>
            <w:bottom w:val="none" w:sz="0" w:space="0" w:color="auto"/>
            <w:right w:val="none" w:sz="0" w:space="0" w:color="auto"/>
          </w:divBdr>
        </w:div>
        <w:div w:id="323706466">
          <w:marLeft w:val="0"/>
          <w:marRight w:val="0"/>
          <w:marTop w:val="0"/>
          <w:marBottom w:val="0"/>
          <w:divBdr>
            <w:top w:val="none" w:sz="0" w:space="0" w:color="auto"/>
            <w:left w:val="none" w:sz="0" w:space="0" w:color="auto"/>
            <w:bottom w:val="none" w:sz="0" w:space="0" w:color="auto"/>
            <w:right w:val="none" w:sz="0" w:space="0" w:color="auto"/>
          </w:divBdr>
        </w:div>
        <w:div w:id="141122042">
          <w:marLeft w:val="0"/>
          <w:marRight w:val="0"/>
          <w:marTop w:val="0"/>
          <w:marBottom w:val="0"/>
          <w:divBdr>
            <w:top w:val="none" w:sz="0" w:space="0" w:color="auto"/>
            <w:left w:val="none" w:sz="0" w:space="0" w:color="auto"/>
            <w:bottom w:val="none" w:sz="0" w:space="0" w:color="auto"/>
            <w:right w:val="none" w:sz="0" w:space="0" w:color="auto"/>
          </w:divBdr>
        </w:div>
        <w:div w:id="2146967342">
          <w:marLeft w:val="0"/>
          <w:marRight w:val="0"/>
          <w:marTop w:val="0"/>
          <w:marBottom w:val="0"/>
          <w:divBdr>
            <w:top w:val="none" w:sz="0" w:space="0" w:color="auto"/>
            <w:left w:val="none" w:sz="0" w:space="0" w:color="auto"/>
            <w:bottom w:val="none" w:sz="0" w:space="0" w:color="auto"/>
            <w:right w:val="none" w:sz="0" w:space="0" w:color="auto"/>
          </w:divBdr>
        </w:div>
        <w:div w:id="1195267713">
          <w:marLeft w:val="0"/>
          <w:marRight w:val="0"/>
          <w:marTop w:val="0"/>
          <w:marBottom w:val="0"/>
          <w:divBdr>
            <w:top w:val="none" w:sz="0" w:space="0" w:color="auto"/>
            <w:left w:val="none" w:sz="0" w:space="0" w:color="auto"/>
            <w:bottom w:val="none" w:sz="0" w:space="0" w:color="auto"/>
            <w:right w:val="none" w:sz="0" w:space="0" w:color="auto"/>
          </w:divBdr>
        </w:div>
        <w:div w:id="892421856">
          <w:marLeft w:val="0"/>
          <w:marRight w:val="0"/>
          <w:marTop w:val="0"/>
          <w:marBottom w:val="0"/>
          <w:divBdr>
            <w:top w:val="none" w:sz="0" w:space="0" w:color="auto"/>
            <w:left w:val="none" w:sz="0" w:space="0" w:color="auto"/>
            <w:bottom w:val="none" w:sz="0" w:space="0" w:color="auto"/>
            <w:right w:val="none" w:sz="0" w:space="0" w:color="auto"/>
          </w:divBdr>
        </w:div>
        <w:div w:id="429007246">
          <w:marLeft w:val="0"/>
          <w:marRight w:val="0"/>
          <w:marTop w:val="0"/>
          <w:marBottom w:val="0"/>
          <w:divBdr>
            <w:top w:val="none" w:sz="0" w:space="0" w:color="auto"/>
            <w:left w:val="none" w:sz="0" w:space="0" w:color="auto"/>
            <w:bottom w:val="none" w:sz="0" w:space="0" w:color="auto"/>
            <w:right w:val="none" w:sz="0" w:space="0" w:color="auto"/>
          </w:divBdr>
        </w:div>
        <w:div w:id="1324508241">
          <w:marLeft w:val="0"/>
          <w:marRight w:val="0"/>
          <w:marTop w:val="0"/>
          <w:marBottom w:val="0"/>
          <w:divBdr>
            <w:top w:val="none" w:sz="0" w:space="0" w:color="auto"/>
            <w:left w:val="none" w:sz="0" w:space="0" w:color="auto"/>
            <w:bottom w:val="none" w:sz="0" w:space="0" w:color="auto"/>
            <w:right w:val="none" w:sz="0" w:space="0" w:color="auto"/>
          </w:divBdr>
          <w:divsChild>
            <w:div w:id="190068285">
              <w:marLeft w:val="-75"/>
              <w:marRight w:val="0"/>
              <w:marTop w:val="30"/>
              <w:marBottom w:val="30"/>
              <w:divBdr>
                <w:top w:val="none" w:sz="0" w:space="0" w:color="auto"/>
                <w:left w:val="none" w:sz="0" w:space="0" w:color="auto"/>
                <w:bottom w:val="none" w:sz="0" w:space="0" w:color="auto"/>
                <w:right w:val="none" w:sz="0" w:space="0" w:color="auto"/>
              </w:divBdr>
              <w:divsChild>
                <w:div w:id="1283726167">
                  <w:marLeft w:val="0"/>
                  <w:marRight w:val="0"/>
                  <w:marTop w:val="0"/>
                  <w:marBottom w:val="0"/>
                  <w:divBdr>
                    <w:top w:val="none" w:sz="0" w:space="0" w:color="auto"/>
                    <w:left w:val="none" w:sz="0" w:space="0" w:color="auto"/>
                    <w:bottom w:val="none" w:sz="0" w:space="0" w:color="auto"/>
                    <w:right w:val="none" w:sz="0" w:space="0" w:color="auto"/>
                  </w:divBdr>
                  <w:divsChild>
                    <w:div w:id="1195920765">
                      <w:marLeft w:val="0"/>
                      <w:marRight w:val="0"/>
                      <w:marTop w:val="0"/>
                      <w:marBottom w:val="0"/>
                      <w:divBdr>
                        <w:top w:val="none" w:sz="0" w:space="0" w:color="auto"/>
                        <w:left w:val="none" w:sz="0" w:space="0" w:color="auto"/>
                        <w:bottom w:val="none" w:sz="0" w:space="0" w:color="auto"/>
                        <w:right w:val="none" w:sz="0" w:space="0" w:color="auto"/>
                      </w:divBdr>
                    </w:div>
                    <w:div w:id="1414354792">
                      <w:marLeft w:val="0"/>
                      <w:marRight w:val="0"/>
                      <w:marTop w:val="0"/>
                      <w:marBottom w:val="0"/>
                      <w:divBdr>
                        <w:top w:val="none" w:sz="0" w:space="0" w:color="auto"/>
                        <w:left w:val="none" w:sz="0" w:space="0" w:color="auto"/>
                        <w:bottom w:val="none" w:sz="0" w:space="0" w:color="auto"/>
                        <w:right w:val="none" w:sz="0" w:space="0" w:color="auto"/>
                      </w:divBdr>
                    </w:div>
                  </w:divsChild>
                </w:div>
                <w:div w:id="1345784393">
                  <w:marLeft w:val="0"/>
                  <w:marRight w:val="0"/>
                  <w:marTop w:val="0"/>
                  <w:marBottom w:val="0"/>
                  <w:divBdr>
                    <w:top w:val="none" w:sz="0" w:space="0" w:color="auto"/>
                    <w:left w:val="none" w:sz="0" w:space="0" w:color="auto"/>
                    <w:bottom w:val="none" w:sz="0" w:space="0" w:color="auto"/>
                    <w:right w:val="none" w:sz="0" w:space="0" w:color="auto"/>
                  </w:divBdr>
                  <w:divsChild>
                    <w:div w:id="1965309088">
                      <w:marLeft w:val="0"/>
                      <w:marRight w:val="0"/>
                      <w:marTop w:val="0"/>
                      <w:marBottom w:val="0"/>
                      <w:divBdr>
                        <w:top w:val="none" w:sz="0" w:space="0" w:color="auto"/>
                        <w:left w:val="none" w:sz="0" w:space="0" w:color="auto"/>
                        <w:bottom w:val="none" w:sz="0" w:space="0" w:color="auto"/>
                        <w:right w:val="none" w:sz="0" w:space="0" w:color="auto"/>
                      </w:divBdr>
                    </w:div>
                  </w:divsChild>
                </w:div>
                <w:div w:id="1307785296">
                  <w:marLeft w:val="0"/>
                  <w:marRight w:val="0"/>
                  <w:marTop w:val="0"/>
                  <w:marBottom w:val="0"/>
                  <w:divBdr>
                    <w:top w:val="none" w:sz="0" w:space="0" w:color="auto"/>
                    <w:left w:val="none" w:sz="0" w:space="0" w:color="auto"/>
                    <w:bottom w:val="none" w:sz="0" w:space="0" w:color="auto"/>
                    <w:right w:val="none" w:sz="0" w:space="0" w:color="auto"/>
                  </w:divBdr>
                  <w:divsChild>
                    <w:div w:id="370961808">
                      <w:marLeft w:val="0"/>
                      <w:marRight w:val="0"/>
                      <w:marTop w:val="0"/>
                      <w:marBottom w:val="0"/>
                      <w:divBdr>
                        <w:top w:val="none" w:sz="0" w:space="0" w:color="auto"/>
                        <w:left w:val="none" w:sz="0" w:space="0" w:color="auto"/>
                        <w:bottom w:val="none" w:sz="0" w:space="0" w:color="auto"/>
                        <w:right w:val="none" w:sz="0" w:space="0" w:color="auto"/>
                      </w:divBdr>
                    </w:div>
                  </w:divsChild>
                </w:div>
                <w:div w:id="276059324">
                  <w:marLeft w:val="0"/>
                  <w:marRight w:val="0"/>
                  <w:marTop w:val="0"/>
                  <w:marBottom w:val="0"/>
                  <w:divBdr>
                    <w:top w:val="none" w:sz="0" w:space="0" w:color="auto"/>
                    <w:left w:val="none" w:sz="0" w:space="0" w:color="auto"/>
                    <w:bottom w:val="none" w:sz="0" w:space="0" w:color="auto"/>
                    <w:right w:val="none" w:sz="0" w:space="0" w:color="auto"/>
                  </w:divBdr>
                  <w:divsChild>
                    <w:div w:id="2093965489">
                      <w:marLeft w:val="0"/>
                      <w:marRight w:val="0"/>
                      <w:marTop w:val="0"/>
                      <w:marBottom w:val="0"/>
                      <w:divBdr>
                        <w:top w:val="none" w:sz="0" w:space="0" w:color="auto"/>
                        <w:left w:val="none" w:sz="0" w:space="0" w:color="auto"/>
                        <w:bottom w:val="none" w:sz="0" w:space="0" w:color="auto"/>
                        <w:right w:val="none" w:sz="0" w:space="0" w:color="auto"/>
                      </w:divBdr>
                    </w:div>
                  </w:divsChild>
                </w:div>
                <w:div w:id="1497988504">
                  <w:marLeft w:val="0"/>
                  <w:marRight w:val="0"/>
                  <w:marTop w:val="0"/>
                  <w:marBottom w:val="0"/>
                  <w:divBdr>
                    <w:top w:val="none" w:sz="0" w:space="0" w:color="auto"/>
                    <w:left w:val="none" w:sz="0" w:space="0" w:color="auto"/>
                    <w:bottom w:val="none" w:sz="0" w:space="0" w:color="auto"/>
                    <w:right w:val="none" w:sz="0" w:space="0" w:color="auto"/>
                  </w:divBdr>
                  <w:divsChild>
                    <w:div w:id="11518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1835">
          <w:marLeft w:val="0"/>
          <w:marRight w:val="0"/>
          <w:marTop w:val="0"/>
          <w:marBottom w:val="0"/>
          <w:divBdr>
            <w:top w:val="none" w:sz="0" w:space="0" w:color="auto"/>
            <w:left w:val="none" w:sz="0" w:space="0" w:color="auto"/>
            <w:bottom w:val="none" w:sz="0" w:space="0" w:color="auto"/>
            <w:right w:val="none" w:sz="0" w:space="0" w:color="auto"/>
          </w:divBdr>
        </w:div>
        <w:div w:id="1298683698">
          <w:marLeft w:val="0"/>
          <w:marRight w:val="0"/>
          <w:marTop w:val="0"/>
          <w:marBottom w:val="0"/>
          <w:divBdr>
            <w:top w:val="none" w:sz="0" w:space="0" w:color="auto"/>
            <w:left w:val="none" w:sz="0" w:space="0" w:color="auto"/>
            <w:bottom w:val="none" w:sz="0" w:space="0" w:color="auto"/>
            <w:right w:val="none" w:sz="0" w:space="0" w:color="auto"/>
          </w:divBdr>
        </w:div>
        <w:div w:id="834495873">
          <w:marLeft w:val="0"/>
          <w:marRight w:val="0"/>
          <w:marTop w:val="0"/>
          <w:marBottom w:val="0"/>
          <w:divBdr>
            <w:top w:val="none" w:sz="0" w:space="0" w:color="auto"/>
            <w:left w:val="none" w:sz="0" w:space="0" w:color="auto"/>
            <w:bottom w:val="none" w:sz="0" w:space="0" w:color="auto"/>
            <w:right w:val="none" w:sz="0" w:space="0" w:color="auto"/>
          </w:divBdr>
        </w:div>
        <w:div w:id="85376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svg"/><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0" ma:contentTypeDescription="Create a new document." ma:contentTypeScope="" ma:versionID="22655b5772dc42fc7f8b0498abbc6f3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88A14-45A1-49D8-947B-DD9F2D9C8D8F}"/>
</file>

<file path=customXml/itemProps2.xml><?xml version="1.0" encoding="utf-8"?>
<ds:datastoreItem xmlns:ds="http://schemas.openxmlformats.org/officeDocument/2006/customXml" ds:itemID="{0C838B08-043A-4728-8B5D-41F977E9C648}">
  <ds:schemaRefs>
    <ds:schemaRef ds:uri="http://schemas.microsoft.com/office/2006/metadata/properties"/>
    <ds:schemaRef ds:uri="http://schemas.microsoft.com/office/infopath/2007/PartnerControls"/>
    <ds:schemaRef ds:uri="47fce4d7-4243-4fc4-a4c6-dd24940a2f8c"/>
    <ds:schemaRef ds:uri="a652633d-4dea-4c55-b0a1-a2f2a54d23f3"/>
  </ds:schemaRefs>
</ds:datastoreItem>
</file>

<file path=customXml/itemProps3.xml><?xml version="1.0" encoding="utf-8"?>
<ds:datastoreItem xmlns:ds="http://schemas.openxmlformats.org/officeDocument/2006/customXml" ds:itemID="{25026C51-58E4-4569-B699-19FF53362045}">
  <ds:schemaRefs>
    <ds:schemaRef ds:uri="http://schemas.microsoft.com/sharepoint/v3/contenttype/forms"/>
  </ds:schemaRefs>
</ds:datastoreItem>
</file>

<file path=customXml/itemProps4.xml><?xml version="1.0" encoding="utf-8"?>
<ds:datastoreItem xmlns:ds="http://schemas.openxmlformats.org/officeDocument/2006/customXml" ds:itemID="{C92E27F0-A004-47A3-9C04-06F37A24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10180</Characters>
  <Application>Microsoft Office Word</Application>
  <DocSecurity>0</DocSecurity>
  <Lines>84</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Head</dc:creator>
  <cp:keywords/>
  <dc:description/>
  <cp:lastModifiedBy>Staff</cp:lastModifiedBy>
  <cp:revision>2</cp:revision>
  <dcterms:created xsi:type="dcterms:W3CDTF">2024-06-05T08:58:00Z</dcterms:created>
  <dcterms:modified xsi:type="dcterms:W3CDTF">2024-06-05T08:58:00Z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Order">
    <vt:r8>1341800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